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39" w:rsidRPr="00F443C2" w:rsidRDefault="00B77439" w:rsidP="00B77439">
      <w:pPr>
        <w:jc w:val="center"/>
        <w:rPr>
          <w:rFonts w:ascii="Arial" w:hAnsi="Arial" w:cs="Arial"/>
          <w:b/>
          <w:sz w:val="28"/>
          <w:szCs w:val="28"/>
        </w:rPr>
      </w:pPr>
      <w:r w:rsidRPr="000B6640">
        <w:rPr>
          <w:rFonts w:ascii="Arial" w:hAnsi="Arial" w:cs="Arial"/>
          <w:b/>
          <w:sz w:val="28"/>
          <w:szCs w:val="28"/>
        </w:rPr>
        <w:t xml:space="preserve">OPIS POSLOVA, </w:t>
      </w:r>
      <w:r w:rsidRPr="00F443C2">
        <w:rPr>
          <w:rFonts w:ascii="Arial" w:hAnsi="Arial" w:cs="Arial"/>
          <w:b/>
          <w:sz w:val="28"/>
          <w:szCs w:val="28"/>
        </w:rPr>
        <w:t>PODACI O PLAĆI, SADRŽAJ I NAČIN TESTIRANJA</w:t>
      </w:r>
    </w:p>
    <w:p w:rsidR="00B77439" w:rsidRPr="00F443C2" w:rsidRDefault="00B77439" w:rsidP="00B77439">
      <w:pPr>
        <w:jc w:val="center"/>
        <w:rPr>
          <w:rFonts w:ascii="Arial" w:hAnsi="Arial" w:cs="Arial"/>
          <w:b/>
          <w:sz w:val="28"/>
          <w:szCs w:val="28"/>
        </w:rPr>
      </w:pPr>
    </w:p>
    <w:p w:rsidR="00B77439" w:rsidRPr="00373D38" w:rsidRDefault="00B77439" w:rsidP="00B77439">
      <w:pPr>
        <w:jc w:val="center"/>
        <w:rPr>
          <w:rFonts w:ascii="Arial" w:hAnsi="Arial" w:cs="Arial"/>
          <w:sz w:val="22"/>
          <w:szCs w:val="22"/>
        </w:rPr>
      </w:pPr>
      <w:r w:rsidRPr="00373D38">
        <w:rPr>
          <w:rFonts w:ascii="Arial" w:hAnsi="Arial" w:cs="Arial"/>
          <w:b/>
          <w:sz w:val="22"/>
          <w:szCs w:val="22"/>
        </w:rPr>
        <w:t xml:space="preserve"> </w:t>
      </w:r>
      <w:r w:rsidRPr="00373D38">
        <w:rPr>
          <w:rFonts w:ascii="Arial" w:hAnsi="Arial" w:cs="Arial"/>
          <w:sz w:val="22"/>
          <w:szCs w:val="22"/>
        </w:rPr>
        <w:t>Javni natječaj K</w:t>
      </w:r>
      <w:r w:rsidR="00AE2606">
        <w:rPr>
          <w:rFonts w:ascii="Arial" w:hAnsi="Arial" w:cs="Arial"/>
          <w:sz w:val="22"/>
          <w:szCs w:val="22"/>
        </w:rPr>
        <w:t>LASA</w:t>
      </w:r>
      <w:r w:rsidRPr="00373D38">
        <w:rPr>
          <w:rFonts w:ascii="Arial" w:hAnsi="Arial" w:cs="Arial"/>
          <w:sz w:val="22"/>
          <w:szCs w:val="22"/>
        </w:rPr>
        <w:t>:112-02/</w:t>
      </w:r>
      <w:r w:rsidR="008324D4" w:rsidRPr="00373D38">
        <w:rPr>
          <w:rFonts w:ascii="Arial" w:hAnsi="Arial" w:cs="Arial"/>
          <w:sz w:val="22"/>
          <w:szCs w:val="22"/>
        </w:rPr>
        <w:t>2</w:t>
      </w:r>
      <w:r w:rsidR="002310C1">
        <w:rPr>
          <w:rFonts w:ascii="Arial" w:hAnsi="Arial" w:cs="Arial"/>
          <w:sz w:val="22"/>
          <w:szCs w:val="22"/>
        </w:rPr>
        <w:t>3</w:t>
      </w:r>
      <w:r w:rsidRPr="00373D38">
        <w:rPr>
          <w:rFonts w:ascii="Arial" w:hAnsi="Arial" w:cs="Arial"/>
          <w:sz w:val="22"/>
          <w:szCs w:val="22"/>
        </w:rPr>
        <w:t>-01/</w:t>
      </w:r>
      <w:r w:rsidR="002310C1">
        <w:rPr>
          <w:rFonts w:ascii="Arial" w:hAnsi="Arial" w:cs="Arial"/>
          <w:sz w:val="22"/>
          <w:szCs w:val="22"/>
        </w:rPr>
        <w:t>37</w:t>
      </w:r>
      <w:r w:rsidRPr="00373D38">
        <w:rPr>
          <w:rFonts w:ascii="Arial" w:hAnsi="Arial" w:cs="Arial"/>
          <w:sz w:val="22"/>
          <w:szCs w:val="22"/>
        </w:rPr>
        <w:t>, U</w:t>
      </w:r>
      <w:r w:rsidR="00AE2606">
        <w:rPr>
          <w:rFonts w:ascii="Arial" w:hAnsi="Arial" w:cs="Arial"/>
          <w:sz w:val="22"/>
          <w:szCs w:val="22"/>
        </w:rPr>
        <w:t>RBROJ</w:t>
      </w:r>
      <w:r w:rsidRPr="00373D38">
        <w:rPr>
          <w:rFonts w:ascii="Arial" w:hAnsi="Arial" w:cs="Arial"/>
          <w:sz w:val="22"/>
          <w:szCs w:val="22"/>
        </w:rPr>
        <w:t>:555-</w:t>
      </w:r>
      <w:r w:rsidR="00373D38" w:rsidRPr="00373D38">
        <w:rPr>
          <w:rFonts w:ascii="Arial" w:hAnsi="Arial" w:cs="Arial"/>
          <w:sz w:val="22"/>
          <w:szCs w:val="22"/>
        </w:rPr>
        <w:t>01</w:t>
      </w:r>
      <w:r w:rsidRPr="00373D38">
        <w:rPr>
          <w:rFonts w:ascii="Arial" w:hAnsi="Arial" w:cs="Arial"/>
          <w:sz w:val="22"/>
          <w:szCs w:val="22"/>
        </w:rPr>
        <w:t>-0</w:t>
      </w:r>
      <w:r w:rsidR="00373D38" w:rsidRPr="00373D38">
        <w:rPr>
          <w:rFonts w:ascii="Arial" w:hAnsi="Arial" w:cs="Arial"/>
          <w:sz w:val="22"/>
          <w:szCs w:val="22"/>
        </w:rPr>
        <w:t>2-02</w:t>
      </w:r>
      <w:r w:rsidRPr="00373D38">
        <w:rPr>
          <w:rFonts w:ascii="Arial" w:hAnsi="Arial" w:cs="Arial"/>
          <w:sz w:val="22"/>
          <w:szCs w:val="22"/>
        </w:rPr>
        <w:t>-</w:t>
      </w:r>
      <w:r w:rsidR="008324D4" w:rsidRPr="00373D38">
        <w:rPr>
          <w:rFonts w:ascii="Arial" w:hAnsi="Arial" w:cs="Arial"/>
          <w:sz w:val="22"/>
          <w:szCs w:val="22"/>
        </w:rPr>
        <w:t>2</w:t>
      </w:r>
      <w:r w:rsidR="002310C1">
        <w:rPr>
          <w:rFonts w:ascii="Arial" w:hAnsi="Arial" w:cs="Arial"/>
          <w:sz w:val="22"/>
          <w:szCs w:val="22"/>
        </w:rPr>
        <w:t>3</w:t>
      </w:r>
      <w:r w:rsidRPr="00373D38">
        <w:rPr>
          <w:rFonts w:ascii="Arial" w:hAnsi="Arial" w:cs="Arial"/>
          <w:sz w:val="22"/>
          <w:szCs w:val="22"/>
        </w:rPr>
        <w:t xml:space="preserve">-1 od </w:t>
      </w:r>
      <w:r w:rsidR="00503E06" w:rsidRPr="00373D38">
        <w:rPr>
          <w:rFonts w:ascii="Arial" w:hAnsi="Arial" w:cs="Arial"/>
          <w:sz w:val="22"/>
          <w:szCs w:val="22"/>
        </w:rPr>
        <w:t>1</w:t>
      </w:r>
      <w:r w:rsidR="002310C1">
        <w:rPr>
          <w:rFonts w:ascii="Arial" w:hAnsi="Arial" w:cs="Arial"/>
          <w:sz w:val="22"/>
          <w:szCs w:val="22"/>
        </w:rPr>
        <w:t>8</w:t>
      </w:r>
      <w:r w:rsidR="00503E06" w:rsidRPr="00373D38">
        <w:rPr>
          <w:rFonts w:ascii="Arial" w:hAnsi="Arial" w:cs="Arial"/>
          <w:sz w:val="22"/>
          <w:szCs w:val="22"/>
        </w:rPr>
        <w:t>.</w:t>
      </w:r>
      <w:r w:rsidRPr="00373D38">
        <w:rPr>
          <w:rFonts w:ascii="Arial" w:hAnsi="Arial" w:cs="Arial"/>
          <w:sz w:val="22"/>
          <w:szCs w:val="22"/>
        </w:rPr>
        <w:t xml:space="preserve"> </w:t>
      </w:r>
      <w:r w:rsidR="002310C1">
        <w:rPr>
          <w:rFonts w:ascii="Arial" w:hAnsi="Arial" w:cs="Arial"/>
          <w:sz w:val="22"/>
          <w:szCs w:val="22"/>
        </w:rPr>
        <w:t>rujna</w:t>
      </w:r>
      <w:r w:rsidRPr="00373D38">
        <w:rPr>
          <w:rFonts w:ascii="Arial" w:hAnsi="Arial" w:cs="Arial"/>
          <w:sz w:val="22"/>
          <w:szCs w:val="22"/>
        </w:rPr>
        <w:t xml:space="preserve"> 20</w:t>
      </w:r>
      <w:r w:rsidR="008324D4" w:rsidRPr="00373D38">
        <w:rPr>
          <w:rFonts w:ascii="Arial" w:hAnsi="Arial" w:cs="Arial"/>
          <w:sz w:val="22"/>
          <w:szCs w:val="22"/>
        </w:rPr>
        <w:t>2</w:t>
      </w:r>
      <w:r w:rsidR="002310C1">
        <w:rPr>
          <w:rFonts w:ascii="Arial" w:hAnsi="Arial" w:cs="Arial"/>
          <w:sz w:val="22"/>
          <w:szCs w:val="22"/>
        </w:rPr>
        <w:t>3</w:t>
      </w:r>
      <w:r w:rsidRPr="00373D38">
        <w:rPr>
          <w:rFonts w:ascii="Arial" w:hAnsi="Arial" w:cs="Arial"/>
          <w:sz w:val="22"/>
          <w:szCs w:val="22"/>
        </w:rPr>
        <w:t>.</w:t>
      </w:r>
    </w:p>
    <w:p w:rsidR="00B77439" w:rsidRPr="00373D38" w:rsidRDefault="00B77439" w:rsidP="00B77439">
      <w:pPr>
        <w:jc w:val="center"/>
        <w:rPr>
          <w:rFonts w:ascii="Arial" w:hAnsi="Arial" w:cs="Arial"/>
          <w:sz w:val="22"/>
          <w:szCs w:val="22"/>
        </w:rPr>
      </w:pPr>
      <w:r w:rsidRPr="00373D38">
        <w:rPr>
          <w:rFonts w:ascii="Arial" w:hAnsi="Arial" w:cs="Arial"/>
          <w:sz w:val="22"/>
          <w:szCs w:val="22"/>
        </w:rPr>
        <w:t>za prijam u državnu službu na neodređeno vrijeme</w:t>
      </w:r>
      <w:r w:rsidR="00D1641F">
        <w:rPr>
          <w:rFonts w:ascii="Arial" w:hAnsi="Arial" w:cs="Arial"/>
          <w:sz w:val="22"/>
          <w:szCs w:val="22"/>
        </w:rPr>
        <w:t>,</w:t>
      </w:r>
      <w:r w:rsidRPr="00373D38">
        <w:rPr>
          <w:rFonts w:ascii="Arial" w:hAnsi="Arial" w:cs="Arial"/>
          <w:sz w:val="22"/>
          <w:szCs w:val="22"/>
        </w:rPr>
        <w:t xml:space="preserve"> objavljen dana </w:t>
      </w:r>
      <w:r w:rsidR="006C7E2C">
        <w:rPr>
          <w:rFonts w:ascii="Arial" w:hAnsi="Arial" w:cs="Arial"/>
          <w:sz w:val="22"/>
          <w:szCs w:val="22"/>
        </w:rPr>
        <w:t>29</w:t>
      </w:r>
      <w:r w:rsidRPr="006C7E2C">
        <w:rPr>
          <w:rFonts w:ascii="Arial" w:hAnsi="Arial" w:cs="Arial"/>
          <w:sz w:val="22"/>
          <w:szCs w:val="22"/>
        </w:rPr>
        <w:t xml:space="preserve">. </w:t>
      </w:r>
      <w:r w:rsidR="002310C1" w:rsidRPr="006C7E2C">
        <w:rPr>
          <w:rFonts w:ascii="Arial" w:hAnsi="Arial" w:cs="Arial"/>
          <w:sz w:val="22"/>
          <w:szCs w:val="22"/>
        </w:rPr>
        <w:t>rujna</w:t>
      </w:r>
      <w:r w:rsidRPr="006C7E2C">
        <w:rPr>
          <w:rFonts w:ascii="Arial" w:hAnsi="Arial" w:cs="Arial"/>
          <w:sz w:val="22"/>
          <w:szCs w:val="22"/>
        </w:rPr>
        <w:t xml:space="preserve"> 20</w:t>
      </w:r>
      <w:r w:rsidR="008324D4" w:rsidRPr="006C7E2C">
        <w:rPr>
          <w:rFonts w:ascii="Arial" w:hAnsi="Arial" w:cs="Arial"/>
          <w:sz w:val="22"/>
          <w:szCs w:val="22"/>
        </w:rPr>
        <w:t>2</w:t>
      </w:r>
      <w:r w:rsidR="002310C1" w:rsidRPr="006C7E2C">
        <w:rPr>
          <w:rFonts w:ascii="Arial" w:hAnsi="Arial" w:cs="Arial"/>
          <w:sz w:val="22"/>
          <w:szCs w:val="22"/>
        </w:rPr>
        <w:t>3</w:t>
      </w:r>
      <w:r w:rsidRPr="006C7E2C">
        <w:rPr>
          <w:rFonts w:ascii="Arial" w:hAnsi="Arial" w:cs="Arial"/>
          <w:sz w:val="22"/>
          <w:szCs w:val="22"/>
        </w:rPr>
        <w:t>.</w:t>
      </w:r>
    </w:p>
    <w:p w:rsidR="00585DBB" w:rsidRPr="00373D38" w:rsidRDefault="00585DBB" w:rsidP="00585DBB">
      <w:pPr>
        <w:tabs>
          <w:tab w:val="left" w:pos="-720"/>
        </w:tabs>
        <w:suppressAutoHyphens/>
        <w:jc w:val="both"/>
        <w:rPr>
          <w:rFonts w:ascii="Arial" w:hAnsi="Arial" w:cs="Arial"/>
          <w:color w:val="FF0000"/>
          <w:sz w:val="22"/>
          <w:szCs w:val="22"/>
        </w:rPr>
      </w:pPr>
    </w:p>
    <w:p w:rsidR="00631595" w:rsidRPr="00373D38" w:rsidRDefault="00631595" w:rsidP="00131410">
      <w:pPr>
        <w:jc w:val="both"/>
        <w:rPr>
          <w:rFonts w:ascii="Arial" w:hAnsi="Arial" w:cs="Arial"/>
          <w:sz w:val="22"/>
          <w:szCs w:val="22"/>
        </w:rPr>
      </w:pPr>
    </w:p>
    <w:p w:rsidR="004700BD" w:rsidRDefault="004700BD" w:rsidP="00373D38">
      <w:pPr>
        <w:jc w:val="both"/>
        <w:rPr>
          <w:rFonts w:ascii="Arial" w:hAnsi="Arial" w:cs="Arial"/>
          <w:b/>
          <w:color w:val="0000FF"/>
          <w:sz w:val="22"/>
          <w:szCs w:val="22"/>
        </w:rPr>
      </w:pPr>
    </w:p>
    <w:p w:rsidR="00373D38" w:rsidRPr="00B51919" w:rsidRDefault="002310C1" w:rsidP="00373D38">
      <w:pPr>
        <w:jc w:val="both"/>
        <w:rPr>
          <w:rFonts w:ascii="Arial" w:hAnsi="Arial" w:cs="Arial"/>
          <w:b/>
          <w:color w:val="0000FF"/>
          <w:sz w:val="22"/>
          <w:szCs w:val="22"/>
        </w:rPr>
      </w:pPr>
      <w:r>
        <w:rPr>
          <w:rFonts w:ascii="Arial" w:hAnsi="Arial" w:cs="Arial"/>
          <w:b/>
          <w:color w:val="0000FF"/>
          <w:sz w:val="22"/>
          <w:szCs w:val="22"/>
        </w:rPr>
        <w:t>SEKTOR MAKROEKONOMSKIH STATISTIKA</w:t>
      </w:r>
    </w:p>
    <w:p w:rsidR="00373D38" w:rsidRPr="00B51919" w:rsidRDefault="00373D38" w:rsidP="00373D38">
      <w:pPr>
        <w:jc w:val="both"/>
        <w:rPr>
          <w:rFonts w:ascii="Arial" w:hAnsi="Arial" w:cs="Arial"/>
          <w:b/>
          <w:color w:val="0000FF"/>
          <w:sz w:val="22"/>
          <w:szCs w:val="22"/>
        </w:rPr>
      </w:pPr>
    </w:p>
    <w:p w:rsidR="00373D38" w:rsidRPr="00373D38" w:rsidRDefault="002310C1" w:rsidP="00373D38">
      <w:pPr>
        <w:jc w:val="both"/>
        <w:rPr>
          <w:rFonts w:ascii="Arial" w:hAnsi="Arial" w:cs="Arial"/>
          <w:b/>
          <w:sz w:val="22"/>
          <w:szCs w:val="22"/>
        </w:rPr>
      </w:pPr>
      <w:r>
        <w:rPr>
          <w:rFonts w:ascii="Arial" w:hAnsi="Arial" w:cs="Arial"/>
          <w:b/>
          <w:sz w:val="22"/>
          <w:szCs w:val="22"/>
        </w:rPr>
        <w:t>Služba input-output tablica</w:t>
      </w:r>
    </w:p>
    <w:p w:rsidR="00373D38" w:rsidRPr="00373D38" w:rsidRDefault="00373D38" w:rsidP="00373D38">
      <w:pPr>
        <w:jc w:val="both"/>
        <w:rPr>
          <w:rFonts w:ascii="Arial" w:hAnsi="Arial" w:cs="Arial"/>
          <w:b/>
          <w:sz w:val="22"/>
          <w:szCs w:val="22"/>
        </w:rPr>
      </w:pPr>
    </w:p>
    <w:p w:rsidR="00373D38" w:rsidRPr="00373D38" w:rsidRDefault="00373D38" w:rsidP="00373D38">
      <w:pPr>
        <w:jc w:val="both"/>
        <w:rPr>
          <w:rFonts w:ascii="Arial" w:hAnsi="Arial" w:cs="Arial"/>
          <w:b/>
          <w:sz w:val="22"/>
          <w:szCs w:val="22"/>
        </w:rPr>
      </w:pPr>
      <w:r w:rsidRPr="00373D38">
        <w:rPr>
          <w:rFonts w:ascii="Arial" w:hAnsi="Arial" w:cs="Arial"/>
          <w:b/>
          <w:sz w:val="22"/>
          <w:szCs w:val="22"/>
        </w:rPr>
        <w:t>1. Stručni/a</w:t>
      </w:r>
      <w:r w:rsidRPr="00373D38">
        <w:rPr>
          <w:rFonts w:ascii="Arial" w:hAnsi="Arial" w:cs="Arial"/>
          <w:b/>
          <w:bCs/>
          <w:sz w:val="22"/>
          <w:szCs w:val="22"/>
        </w:rPr>
        <w:t xml:space="preserve"> s</w:t>
      </w:r>
      <w:r w:rsidR="002310C1">
        <w:rPr>
          <w:rFonts w:ascii="Arial" w:hAnsi="Arial" w:cs="Arial"/>
          <w:b/>
          <w:bCs/>
          <w:sz w:val="22"/>
          <w:szCs w:val="22"/>
        </w:rPr>
        <w:t>uradnik/</w:t>
      </w:r>
      <w:proofErr w:type="spellStart"/>
      <w:r w:rsidRPr="00373D38">
        <w:rPr>
          <w:rFonts w:ascii="Arial" w:hAnsi="Arial" w:cs="Arial"/>
          <w:b/>
          <w:bCs/>
          <w:sz w:val="22"/>
          <w:szCs w:val="22"/>
        </w:rPr>
        <w:t>ca</w:t>
      </w:r>
      <w:proofErr w:type="spellEnd"/>
      <w:r w:rsidRPr="00373D38">
        <w:rPr>
          <w:rFonts w:ascii="Arial" w:hAnsi="Arial" w:cs="Arial"/>
          <w:b/>
          <w:sz w:val="22"/>
          <w:szCs w:val="22"/>
        </w:rPr>
        <w:t xml:space="preserve"> </w:t>
      </w:r>
      <w:r w:rsidR="002310C1">
        <w:rPr>
          <w:rFonts w:ascii="Arial" w:hAnsi="Arial" w:cs="Arial"/>
          <w:b/>
          <w:sz w:val="22"/>
          <w:szCs w:val="22"/>
        </w:rPr>
        <w:t>– vježbenik (red. br. 92.</w:t>
      </w:r>
      <w:r w:rsidRPr="00373D38">
        <w:rPr>
          <w:rFonts w:ascii="Arial" w:hAnsi="Arial" w:cs="Arial"/>
          <w:b/>
          <w:sz w:val="22"/>
          <w:szCs w:val="22"/>
        </w:rPr>
        <w:t>) - 1 izvršitelj/</w:t>
      </w:r>
      <w:proofErr w:type="spellStart"/>
      <w:r w:rsidRPr="00373D38">
        <w:rPr>
          <w:rFonts w:ascii="Arial" w:hAnsi="Arial" w:cs="Arial"/>
          <w:b/>
          <w:sz w:val="22"/>
          <w:szCs w:val="22"/>
        </w:rPr>
        <w:t>ica</w:t>
      </w:r>
      <w:proofErr w:type="spellEnd"/>
    </w:p>
    <w:p w:rsidR="00373D38" w:rsidRPr="00373D38" w:rsidRDefault="00373D38" w:rsidP="00225B9B">
      <w:pPr>
        <w:pStyle w:val="Header"/>
        <w:tabs>
          <w:tab w:val="clear" w:pos="4536"/>
          <w:tab w:val="clear" w:pos="9072"/>
        </w:tabs>
        <w:jc w:val="both"/>
        <w:rPr>
          <w:rFonts w:ascii="Arial" w:hAnsi="Arial" w:cs="Arial"/>
          <w:b/>
          <w:color w:val="0000FF"/>
          <w:sz w:val="22"/>
          <w:szCs w:val="22"/>
        </w:rPr>
      </w:pPr>
    </w:p>
    <w:p w:rsidR="00373D38" w:rsidRPr="00373D38" w:rsidRDefault="00373D38" w:rsidP="00373D38">
      <w:pPr>
        <w:jc w:val="both"/>
        <w:rPr>
          <w:rFonts w:ascii="Arial" w:hAnsi="Arial" w:cs="Arial"/>
          <w:sz w:val="22"/>
          <w:szCs w:val="22"/>
          <w:u w:val="single"/>
        </w:rPr>
      </w:pPr>
      <w:r w:rsidRPr="00373D38">
        <w:rPr>
          <w:rFonts w:ascii="Arial" w:hAnsi="Arial" w:cs="Arial"/>
          <w:sz w:val="22"/>
          <w:szCs w:val="22"/>
          <w:u w:val="single"/>
        </w:rPr>
        <w:t>Opis poslova</w:t>
      </w:r>
    </w:p>
    <w:p w:rsidR="00373D38" w:rsidRDefault="00771D9D" w:rsidP="00225B9B">
      <w:pPr>
        <w:pStyle w:val="Header"/>
        <w:tabs>
          <w:tab w:val="clear" w:pos="4536"/>
          <w:tab w:val="clear" w:pos="9072"/>
        </w:tabs>
        <w:jc w:val="both"/>
        <w:rPr>
          <w:rFonts w:ascii="Arial" w:hAnsi="Arial" w:cs="Arial"/>
          <w:color w:val="000000"/>
          <w:sz w:val="22"/>
          <w:szCs w:val="22"/>
        </w:rPr>
      </w:pPr>
      <w:r w:rsidRPr="00771D9D">
        <w:rPr>
          <w:rFonts w:ascii="Arial" w:hAnsi="Arial" w:cs="Arial"/>
          <w:color w:val="000000"/>
          <w:sz w:val="22"/>
          <w:szCs w:val="22"/>
        </w:rPr>
        <w:t>Radi na pripremi ulaznih podatka potrebnih za izradu tablica ponude i uporabe te Input-Output tablica. Izrađuje statističke podatke i pokazatelje iz djelokruga rada prema uputama i definiranim metodološkim rješenjima, primjenjuje statističke metode i međunarodne statističke standarde. Priprema, obrađuje i dostavlja podatke iz djelokruga poslova prema zahtjevima korisnika te sudje</w:t>
      </w:r>
      <w:r w:rsidR="00B206DF">
        <w:rPr>
          <w:rFonts w:ascii="Arial" w:hAnsi="Arial" w:cs="Arial"/>
          <w:color w:val="000000"/>
          <w:sz w:val="22"/>
          <w:szCs w:val="22"/>
        </w:rPr>
        <w:t xml:space="preserve">luje u radu na projektima iz </w:t>
      </w:r>
      <w:r w:rsidRPr="00771D9D">
        <w:rPr>
          <w:rFonts w:ascii="Arial" w:hAnsi="Arial" w:cs="Arial"/>
          <w:color w:val="000000"/>
          <w:sz w:val="22"/>
          <w:szCs w:val="22"/>
        </w:rPr>
        <w:t>područja rada. Brine o tome da je svaki rashod opravdan stvarnom potrebom i potvrđen prethodnom kontrolom. Obavlja i druge poslove po nalogu nadređenog službenika.</w:t>
      </w:r>
    </w:p>
    <w:p w:rsidR="00771D9D" w:rsidRPr="004B73FA" w:rsidRDefault="00771D9D" w:rsidP="00225B9B">
      <w:pPr>
        <w:pStyle w:val="Header"/>
        <w:tabs>
          <w:tab w:val="clear" w:pos="4536"/>
          <w:tab w:val="clear" w:pos="9072"/>
        </w:tabs>
        <w:jc w:val="both"/>
        <w:rPr>
          <w:rFonts w:ascii="Arial" w:hAnsi="Arial" w:cs="Arial"/>
          <w:color w:val="000000"/>
          <w:sz w:val="22"/>
          <w:szCs w:val="22"/>
        </w:rPr>
      </w:pPr>
    </w:p>
    <w:p w:rsidR="003E4E9A" w:rsidRPr="004B73FA" w:rsidRDefault="003E4E9A" w:rsidP="003E4E9A">
      <w:pPr>
        <w:autoSpaceDE w:val="0"/>
        <w:autoSpaceDN w:val="0"/>
        <w:rPr>
          <w:rFonts w:ascii="Arial" w:hAnsi="Arial" w:cs="Arial"/>
          <w:sz w:val="22"/>
          <w:szCs w:val="22"/>
          <w:u w:val="single"/>
        </w:rPr>
      </w:pPr>
      <w:r w:rsidRPr="004B73FA">
        <w:rPr>
          <w:rFonts w:ascii="Arial" w:hAnsi="Arial" w:cs="Arial"/>
          <w:sz w:val="22"/>
          <w:szCs w:val="22"/>
          <w:u w:val="single"/>
        </w:rPr>
        <w:t xml:space="preserve">Pravni i drugi izvori za pripremu kandidata za testiranje: </w:t>
      </w:r>
    </w:p>
    <w:p w:rsidR="0095201B" w:rsidRDefault="0095201B" w:rsidP="0095201B">
      <w:pPr>
        <w:rPr>
          <w:rFonts w:ascii="Arial Nova" w:hAnsi="Arial Nova"/>
          <w:sz w:val="22"/>
          <w:szCs w:val="22"/>
          <w:lang w:val="en-US"/>
        </w:rPr>
      </w:pPr>
    </w:p>
    <w:p w:rsidR="0095201B" w:rsidRPr="00A740D6" w:rsidRDefault="0095201B" w:rsidP="0095201B">
      <w:pPr>
        <w:numPr>
          <w:ilvl w:val="0"/>
          <w:numId w:val="32"/>
        </w:numPr>
        <w:rPr>
          <w:rFonts w:ascii="Arial" w:hAnsi="Arial" w:cs="Arial"/>
          <w:sz w:val="22"/>
          <w:szCs w:val="22"/>
          <w:lang w:val="en-US"/>
        </w:rPr>
      </w:pPr>
      <w:r w:rsidRPr="0095201B">
        <w:rPr>
          <w:rFonts w:ascii="Arial" w:hAnsi="Arial" w:cs="Arial"/>
          <w:sz w:val="22"/>
          <w:szCs w:val="22"/>
          <w:lang w:val="en-US"/>
        </w:rPr>
        <w:t>Kunst, R. (2006): Introduction to Macroeconomic (</w:t>
      </w:r>
      <w:proofErr w:type="spellStart"/>
      <w:r w:rsidRPr="0095201B">
        <w:rPr>
          <w:rFonts w:ascii="Arial" w:hAnsi="Arial" w:cs="Arial"/>
          <w:sz w:val="22"/>
          <w:szCs w:val="22"/>
          <w:lang w:val="en-US"/>
        </w:rPr>
        <w:t>poglavlje</w:t>
      </w:r>
      <w:proofErr w:type="spellEnd"/>
      <w:r w:rsidRPr="0095201B">
        <w:rPr>
          <w:rFonts w:ascii="Arial" w:hAnsi="Arial" w:cs="Arial"/>
          <w:sz w:val="22"/>
          <w:szCs w:val="22"/>
          <w:lang w:val="en-US"/>
        </w:rPr>
        <w:t xml:space="preserve"> 1 </w:t>
      </w:r>
      <w:proofErr w:type="spellStart"/>
      <w:r w:rsidRPr="0095201B">
        <w:rPr>
          <w:rFonts w:ascii="Arial" w:hAnsi="Arial" w:cs="Arial"/>
          <w:sz w:val="22"/>
          <w:szCs w:val="22"/>
          <w:lang w:val="en-US"/>
        </w:rPr>
        <w:t>i</w:t>
      </w:r>
      <w:proofErr w:type="spellEnd"/>
      <w:r w:rsidRPr="0095201B">
        <w:rPr>
          <w:rFonts w:ascii="Arial" w:hAnsi="Arial" w:cs="Arial"/>
          <w:sz w:val="22"/>
          <w:szCs w:val="22"/>
          <w:lang w:val="en-US"/>
        </w:rPr>
        <w:t xml:space="preserve"> 2), Lecture notes,</w:t>
      </w:r>
      <w:r>
        <w:rPr>
          <w:rFonts w:ascii="Arial Nova" w:hAnsi="Arial Nova"/>
          <w:lang w:val="en-US"/>
        </w:rPr>
        <w:t xml:space="preserve">  </w:t>
      </w:r>
      <w:hyperlink r:id="rId8" w:history="1">
        <w:r w:rsidRPr="00A740D6">
          <w:rPr>
            <w:rStyle w:val="Hyperlink"/>
            <w:rFonts w:ascii="Arial" w:hAnsi="Arial" w:cs="Arial"/>
            <w:sz w:val="22"/>
            <w:szCs w:val="22"/>
            <w:lang w:val="en-US"/>
          </w:rPr>
          <w:t>https://homepage.univie.ac.at/robert.kunst/macro1.pdf</w:t>
        </w:r>
      </w:hyperlink>
    </w:p>
    <w:p w:rsidR="0095201B" w:rsidRPr="0095201B" w:rsidRDefault="0095201B" w:rsidP="0095201B">
      <w:pPr>
        <w:numPr>
          <w:ilvl w:val="0"/>
          <w:numId w:val="32"/>
        </w:numPr>
        <w:rPr>
          <w:rFonts w:ascii="Arial" w:hAnsi="Arial" w:cs="Arial"/>
          <w:sz w:val="22"/>
          <w:szCs w:val="22"/>
          <w:lang w:val="en-US"/>
        </w:rPr>
      </w:pPr>
      <w:proofErr w:type="spellStart"/>
      <w:r w:rsidRPr="0095201B">
        <w:rPr>
          <w:rFonts w:ascii="Arial" w:hAnsi="Arial" w:cs="Arial"/>
          <w:sz w:val="22"/>
          <w:szCs w:val="22"/>
          <w:lang w:val="en-US"/>
        </w:rPr>
        <w:t>Šošić</w:t>
      </w:r>
      <w:proofErr w:type="spellEnd"/>
      <w:r w:rsidRPr="0095201B">
        <w:rPr>
          <w:rFonts w:ascii="Arial" w:hAnsi="Arial" w:cs="Arial"/>
          <w:sz w:val="22"/>
          <w:szCs w:val="22"/>
          <w:lang w:val="en-US"/>
        </w:rPr>
        <w:t xml:space="preserve"> I. (2004): </w:t>
      </w:r>
      <w:proofErr w:type="spellStart"/>
      <w:r w:rsidRPr="0095201B">
        <w:rPr>
          <w:rFonts w:ascii="Arial" w:hAnsi="Arial" w:cs="Arial"/>
          <w:sz w:val="22"/>
          <w:szCs w:val="22"/>
          <w:lang w:val="en-US"/>
        </w:rPr>
        <w:t>Primijenjena</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statistika</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poglavlja</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osnovni</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pokazatelji</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dinamike</w:t>
      </w:r>
      <w:proofErr w:type="spellEnd"/>
      <w:r w:rsidRPr="0095201B">
        <w:rPr>
          <w:rFonts w:ascii="Arial" w:hAnsi="Arial" w:cs="Arial"/>
          <w:sz w:val="22"/>
          <w:szCs w:val="22"/>
          <w:lang w:val="en-US"/>
        </w:rPr>
        <w:t xml:space="preserve"> (14.</w:t>
      </w:r>
      <w:r w:rsidR="00F64436">
        <w:rPr>
          <w:rFonts w:ascii="Arial" w:hAnsi="Arial" w:cs="Arial"/>
          <w:sz w:val="22"/>
          <w:szCs w:val="22"/>
          <w:lang w:val="en-US"/>
        </w:rPr>
        <w:t xml:space="preserve">2) </w:t>
      </w:r>
      <w:proofErr w:type="spellStart"/>
      <w:r w:rsidR="00F64436">
        <w:rPr>
          <w:rFonts w:ascii="Arial" w:hAnsi="Arial" w:cs="Arial"/>
          <w:sz w:val="22"/>
          <w:szCs w:val="22"/>
          <w:lang w:val="en-US"/>
        </w:rPr>
        <w:t>i</w:t>
      </w:r>
      <w:proofErr w:type="spellEnd"/>
      <w:r w:rsidR="00F64436">
        <w:rPr>
          <w:rFonts w:ascii="Arial" w:hAnsi="Arial" w:cs="Arial"/>
          <w:sz w:val="22"/>
          <w:szCs w:val="22"/>
          <w:lang w:val="en-US"/>
        </w:rPr>
        <w:t xml:space="preserve"> </w:t>
      </w:r>
      <w:proofErr w:type="spellStart"/>
      <w:r w:rsidR="00F64436">
        <w:rPr>
          <w:rFonts w:ascii="Arial" w:hAnsi="Arial" w:cs="Arial"/>
          <w:sz w:val="22"/>
          <w:szCs w:val="22"/>
          <w:lang w:val="en-US"/>
        </w:rPr>
        <w:t>individualni</w:t>
      </w:r>
      <w:proofErr w:type="spellEnd"/>
      <w:r w:rsidR="00F64436">
        <w:rPr>
          <w:rFonts w:ascii="Arial" w:hAnsi="Arial" w:cs="Arial"/>
          <w:sz w:val="22"/>
          <w:szCs w:val="22"/>
          <w:lang w:val="en-US"/>
        </w:rPr>
        <w:t xml:space="preserve"> </w:t>
      </w:r>
      <w:proofErr w:type="spellStart"/>
      <w:r w:rsidR="00F64436">
        <w:rPr>
          <w:rFonts w:ascii="Arial" w:hAnsi="Arial" w:cs="Arial"/>
          <w:sz w:val="22"/>
          <w:szCs w:val="22"/>
          <w:lang w:val="en-US"/>
        </w:rPr>
        <w:t>indeksi</w:t>
      </w:r>
      <w:proofErr w:type="spellEnd"/>
      <w:r w:rsidR="00F64436">
        <w:rPr>
          <w:rFonts w:ascii="Arial" w:hAnsi="Arial" w:cs="Arial"/>
          <w:sz w:val="22"/>
          <w:szCs w:val="22"/>
          <w:lang w:val="en-US"/>
        </w:rPr>
        <w:t xml:space="preserve"> (14.3</w:t>
      </w:r>
      <w:r w:rsidRPr="0095201B">
        <w:rPr>
          <w:rFonts w:ascii="Arial" w:hAnsi="Arial" w:cs="Arial"/>
          <w:sz w:val="22"/>
          <w:szCs w:val="22"/>
          <w:lang w:val="en-US"/>
        </w:rPr>
        <w:t xml:space="preserve">), </w:t>
      </w:r>
      <w:proofErr w:type="spellStart"/>
      <w:r w:rsidRPr="0095201B">
        <w:rPr>
          <w:rFonts w:ascii="Arial" w:hAnsi="Arial" w:cs="Arial"/>
          <w:sz w:val="22"/>
          <w:szCs w:val="22"/>
          <w:lang w:val="en-US"/>
        </w:rPr>
        <w:t>Školska</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knjiga</w:t>
      </w:r>
      <w:proofErr w:type="spellEnd"/>
      <w:r w:rsidRPr="0095201B">
        <w:rPr>
          <w:rFonts w:ascii="Arial" w:hAnsi="Arial" w:cs="Arial"/>
          <w:sz w:val="22"/>
          <w:szCs w:val="22"/>
          <w:lang w:val="en-US"/>
        </w:rPr>
        <w:t>, Zagreb</w:t>
      </w:r>
    </w:p>
    <w:p w:rsidR="0095201B" w:rsidRPr="00A740D6" w:rsidRDefault="0095201B" w:rsidP="0095201B">
      <w:pPr>
        <w:numPr>
          <w:ilvl w:val="0"/>
          <w:numId w:val="32"/>
        </w:numPr>
        <w:rPr>
          <w:rFonts w:ascii="Arial" w:hAnsi="Arial" w:cs="Arial"/>
          <w:sz w:val="22"/>
          <w:szCs w:val="22"/>
          <w:lang w:val="en-US"/>
        </w:rPr>
      </w:pPr>
      <w:proofErr w:type="spellStart"/>
      <w:r w:rsidRPr="0095201B">
        <w:rPr>
          <w:rFonts w:ascii="Arial" w:hAnsi="Arial" w:cs="Arial"/>
          <w:sz w:val="22"/>
          <w:szCs w:val="22"/>
          <w:lang w:val="en-US"/>
        </w:rPr>
        <w:t>Priopćenje</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prve</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procjene</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tromjesečnog</w:t>
      </w:r>
      <w:proofErr w:type="spellEnd"/>
      <w:r w:rsidRPr="0095201B">
        <w:rPr>
          <w:rFonts w:ascii="Arial" w:hAnsi="Arial" w:cs="Arial"/>
          <w:sz w:val="22"/>
          <w:szCs w:val="22"/>
          <w:lang w:val="en-US"/>
        </w:rPr>
        <w:t xml:space="preserve"> BDP-a za </w:t>
      </w:r>
      <w:proofErr w:type="spellStart"/>
      <w:r w:rsidRPr="0095201B">
        <w:rPr>
          <w:rFonts w:ascii="Arial" w:hAnsi="Arial" w:cs="Arial"/>
          <w:sz w:val="22"/>
          <w:szCs w:val="22"/>
          <w:lang w:val="en-US"/>
        </w:rPr>
        <w:t>drugo</w:t>
      </w:r>
      <w:proofErr w:type="spellEnd"/>
      <w:r w:rsidRPr="0095201B">
        <w:rPr>
          <w:rFonts w:ascii="Arial" w:hAnsi="Arial" w:cs="Arial"/>
          <w:sz w:val="22"/>
          <w:szCs w:val="22"/>
          <w:lang w:val="en-US"/>
        </w:rPr>
        <w:t xml:space="preserve"> </w:t>
      </w:r>
      <w:proofErr w:type="spellStart"/>
      <w:r w:rsidRPr="0095201B">
        <w:rPr>
          <w:rFonts w:ascii="Arial" w:hAnsi="Arial" w:cs="Arial"/>
          <w:sz w:val="22"/>
          <w:szCs w:val="22"/>
          <w:lang w:val="en-US"/>
        </w:rPr>
        <w:t>tromjesečje</w:t>
      </w:r>
      <w:proofErr w:type="spellEnd"/>
      <w:r w:rsidRPr="0095201B">
        <w:rPr>
          <w:rFonts w:ascii="Arial" w:hAnsi="Arial" w:cs="Arial"/>
          <w:sz w:val="22"/>
          <w:szCs w:val="22"/>
          <w:lang w:val="en-US"/>
        </w:rPr>
        <w:t xml:space="preserve"> 2023:</w:t>
      </w:r>
      <w:r>
        <w:rPr>
          <w:rFonts w:ascii="Arial Nova" w:hAnsi="Arial Nova"/>
          <w:lang w:val="en-US"/>
        </w:rPr>
        <w:t xml:space="preserve"> </w:t>
      </w:r>
      <w:hyperlink r:id="rId9" w:history="1">
        <w:r w:rsidRPr="00A740D6">
          <w:rPr>
            <w:rStyle w:val="Hyperlink"/>
            <w:rFonts w:ascii="Arial" w:hAnsi="Arial" w:cs="Arial"/>
            <w:sz w:val="22"/>
            <w:szCs w:val="22"/>
            <w:lang w:val="en-US"/>
          </w:rPr>
          <w:t>https://podaci.dzs.hr/2023/hr/58245</w:t>
        </w:r>
      </w:hyperlink>
    </w:p>
    <w:p w:rsidR="0039749B" w:rsidRDefault="0039749B" w:rsidP="00225B9B">
      <w:pPr>
        <w:pStyle w:val="Header"/>
        <w:tabs>
          <w:tab w:val="clear" w:pos="4536"/>
          <w:tab w:val="clear" w:pos="9072"/>
        </w:tabs>
        <w:jc w:val="both"/>
        <w:rPr>
          <w:rFonts w:ascii="Arial" w:hAnsi="Arial" w:cs="Arial"/>
          <w:b/>
          <w:color w:val="0000FF"/>
          <w:sz w:val="22"/>
          <w:szCs w:val="22"/>
        </w:rPr>
      </w:pPr>
    </w:p>
    <w:p w:rsidR="0039749B" w:rsidRDefault="0039749B" w:rsidP="00225B9B">
      <w:pPr>
        <w:pStyle w:val="Header"/>
        <w:tabs>
          <w:tab w:val="clear" w:pos="4536"/>
          <w:tab w:val="clear" w:pos="9072"/>
        </w:tabs>
        <w:jc w:val="both"/>
        <w:rPr>
          <w:rFonts w:ascii="Arial" w:hAnsi="Arial" w:cs="Arial"/>
          <w:b/>
          <w:color w:val="0000FF"/>
          <w:sz w:val="22"/>
          <w:szCs w:val="22"/>
        </w:rPr>
      </w:pPr>
    </w:p>
    <w:p w:rsidR="003E4E9A" w:rsidRPr="00373D38" w:rsidRDefault="003E4E9A" w:rsidP="00225B9B">
      <w:pPr>
        <w:pStyle w:val="Header"/>
        <w:tabs>
          <w:tab w:val="clear" w:pos="4536"/>
          <w:tab w:val="clear" w:pos="9072"/>
        </w:tabs>
        <w:jc w:val="both"/>
        <w:rPr>
          <w:rFonts w:ascii="Arial" w:hAnsi="Arial" w:cs="Arial"/>
          <w:b/>
          <w:color w:val="0000FF"/>
          <w:sz w:val="22"/>
          <w:szCs w:val="22"/>
        </w:rPr>
      </w:pPr>
    </w:p>
    <w:p w:rsidR="00225B9B" w:rsidRPr="00373D38" w:rsidRDefault="00225B9B" w:rsidP="00225B9B">
      <w:pPr>
        <w:pStyle w:val="Header"/>
        <w:tabs>
          <w:tab w:val="clear" w:pos="4536"/>
          <w:tab w:val="clear" w:pos="9072"/>
        </w:tabs>
        <w:jc w:val="both"/>
        <w:rPr>
          <w:rFonts w:ascii="Arial" w:hAnsi="Arial" w:cs="Arial"/>
          <w:b/>
          <w:color w:val="0000FF"/>
          <w:sz w:val="22"/>
          <w:szCs w:val="22"/>
        </w:rPr>
      </w:pPr>
      <w:r w:rsidRPr="00373D38">
        <w:rPr>
          <w:rFonts w:ascii="Arial" w:hAnsi="Arial" w:cs="Arial"/>
          <w:b/>
          <w:color w:val="0000FF"/>
          <w:sz w:val="22"/>
          <w:szCs w:val="22"/>
        </w:rPr>
        <w:t xml:space="preserve">SEKTOR </w:t>
      </w:r>
      <w:r w:rsidR="002310C1">
        <w:rPr>
          <w:rFonts w:ascii="Arial" w:hAnsi="Arial" w:cs="Arial"/>
          <w:b/>
          <w:color w:val="0000FF"/>
          <w:sz w:val="22"/>
          <w:szCs w:val="22"/>
        </w:rPr>
        <w:t>ZA STATISTIČKE METODOLOGIJE, KVALITETU I ODNOSE S KORISNICIMA</w:t>
      </w:r>
    </w:p>
    <w:p w:rsidR="00225B9B" w:rsidRPr="00373D38" w:rsidRDefault="00225B9B" w:rsidP="00225B9B">
      <w:pPr>
        <w:pStyle w:val="Header"/>
        <w:tabs>
          <w:tab w:val="clear" w:pos="4536"/>
          <w:tab w:val="clear" w:pos="9072"/>
        </w:tabs>
        <w:jc w:val="both"/>
        <w:rPr>
          <w:rFonts w:ascii="Arial" w:hAnsi="Arial" w:cs="Arial"/>
          <w:b/>
          <w:sz w:val="22"/>
          <w:szCs w:val="22"/>
        </w:rPr>
      </w:pPr>
    </w:p>
    <w:p w:rsidR="002310C1" w:rsidRDefault="00225B9B" w:rsidP="00225B9B">
      <w:pPr>
        <w:pStyle w:val="Header"/>
        <w:tabs>
          <w:tab w:val="clear" w:pos="4536"/>
          <w:tab w:val="clear" w:pos="9072"/>
        </w:tabs>
        <w:jc w:val="both"/>
        <w:rPr>
          <w:rFonts w:ascii="Arial" w:hAnsi="Arial" w:cs="Arial"/>
          <w:b/>
          <w:bCs/>
          <w:sz w:val="22"/>
          <w:szCs w:val="22"/>
        </w:rPr>
      </w:pPr>
      <w:r w:rsidRPr="00373D38">
        <w:rPr>
          <w:rFonts w:ascii="Arial" w:hAnsi="Arial" w:cs="Arial"/>
          <w:b/>
          <w:bCs/>
          <w:sz w:val="22"/>
          <w:szCs w:val="22"/>
        </w:rPr>
        <w:t xml:space="preserve">Služba </w:t>
      </w:r>
      <w:r w:rsidR="002310C1">
        <w:rPr>
          <w:rFonts w:ascii="Arial" w:hAnsi="Arial" w:cs="Arial"/>
          <w:b/>
          <w:bCs/>
          <w:sz w:val="22"/>
          <w:szCs w:val="22"/>
        </w:rPr>
        <w:t xml:space="preserve">za kvalitetu, statističke standarde i razvoj </w:t>
      </w:r>
      <w:proofErr w:type="spellStart"/>
      <w:r w:rsidR="002310C1">
        <w:rPr>
          <w:rFonts w:ascii="Arial" w:hAnsi="Arial" w:cs="Arial"/>
          <w:b/>
          <w:bCs/>
          <w:sz w:val="22"/>
          <w:szCs w:val="22"/>
        </w:rPr>
        <w:t>geoinformacijskog</w:t>
      </w:r>
      <w:proofErr w:type="spellEnd"/>
      <w:r w:rsidR="002310C1">
        <w:rPr>
          <w:rFonts w:ascii="Arial" w:hAnsi="Arial" w:cs="Arial"/>
          <w:b/>
          <w:bCs/>
          <w:sz w:val="22"/>
          <w:szCs w:val="22"/>
        </w:rPr>
        <w:t xml:space="preserve"> sustava</w:t>
      </w:r>
    </w:p>
    <w:p w:rsidR="000E2B41" w:rsidRDefault="000E2B41" w:rsidP="00225B9B">
      <w:pPr>
        <w:pStyle w:val="Header"/>
        <w:tabs>
          <w:tab w:val="clear" w:pos="4536"/>
          <w:tab w:val="clear" w:pos="9072"/>
        </w:tabs>
        <w:jc w:val="both"/>
        <w:rPr>
          <w:rFonts w:ascii="Arial" w:hAnsi="Arial" w:cs="Arial"/>
          <w:b/>
          <w:bCs/>
          <w:sz w:val="22"/>
          <w:szCs w:val="22"/>
        </w:rPr>
      </w:pPr>
    </w:p>
    <w:p w:rsidR="00225B9B" w:rsidRPr="00373D38" w:rsidRDefault="002310C1" w:rsidP="00225B9B">
      <w:pPr>
        <w:pStyle w:val="Header"/>
        <w:tabs>
          <w:tab w:val="clear" w:pos="4536"/>
          <w:tab w:val="clear" w:pos="9072"/>
        </w:tabs>
        <w:jc w:val="both"/>
        <w:rPr>
          <w:rFonts w:ascii="Arial" w:hAnsi="Arial" w:cs="Arial"/>
          <w:b/>
          <w:sz w:val="22"/>
          <w:szCs w:val="22"/>
        </w:rPr>
      </w:pPr>
      <w:r>
        <w:rPr>
          <w:rFonts w:ascii="Arial" w:hAnsi="Arial" w:cs="Arial"/>
          <w:b/>
          <w:bCs/>
          <w:sz w:val="22"/>
          <w:szCs w:val="22"/>
        </w:rPr>
        <w:t>Odjel za kvalitetu i statističke standarde</w:t>
      </w:r>
      <w:r w:rsidR="00225B9B" w:rsidRPr="00373D38">
        <w:rPr>
          <w:rFonts w:ascii="Arial" w:hAnsi="Arial" w:cs="Arial"/>
          <w:b/>
          <w:sz w:val="22"/>
          <w:szCs w:val="22"/>
        </w:rPr>
        <w:t xml:space="preserve"> </w:t>
      </w:r>
    </w:p>
    <w:p w:rsidR="00225B9B" w:rsidRPr="00373D38" w:rsidRDefault="00225B9B" w:rsidP="00225B9B">
      <w:pPr>
        <w:jc w:val="both"/>
        <w:rPr>
          <w:rFonts w:ascii="Arial" w:hAnsi="Arial" w:cs="Arial"/>
          <w:b/>
          <w:sz w:val="22"/>
          <w:szCs w:val="22"/>
        </w:rPr>
      </w:pPr>
    </w:p>
    <w:p w:rsidR="00225B9B" w:rsidRPr="00373D38" w:rsidRDefault="00373D38" w:rsidP="00225B9B">
      <w:pPr>
        <w:jc w:val="both"/>
        <w:rPr>
          <w:rFonts w:ascii="Arial" w:hAnsi="Arial" w:cs="Arial"/>
          <w:b/>
          <w:sz w:val="22"/>
          <w:szCs w:val="22"/>
        </w:rPr>
      </w:pPr>
      <w:r w:rsidRPr="00373D38">
        <w:rPr>
          <w:rFonts w:ascii="Arial" w:hAnsi="Arial" w:cs="Arial"/>
          <w:b/>
          <w:sz w:val="22"/>
          <w:szCs w:val="22"/>
        </w:rPr>
        <w:t>2</w:t>
      </w:r>
      <w:r w:rsidR="00225B9B" w:rsidRPr="00373D38">
        <w:rPr>
          <w:rFonts w:ascii="Arial" w:hAnsi="Arial" w:cs="Arial"/>
          <w:b/>
          <w:sz w:val="22"/>
          <w:szCs w:val="22"/>
        </w:rPr>
        <w:t>. Stručni/a</w:t>
      </w:r>
      <w:r w:rsidR="001F5E3A">
        <w:rPr>
          <w:rFonts w:ascii="Arial" w:hAnsi="Arial" w:cs="Arial"/>
          <w:b/>
          <w:bCs/>
          <w:sz w:val="22"/>
          <w:szCs w:val="22"/>
        </w:rPr>
        <w:t xml:space="preserve"> suradnik/</w:t>
      </w:r>
      <w:proofErr w:type="spellStart"/>
      <w:r w:rsidR="00225B9B" w:rsidRPr="00373D38">
        <w:rPr>
          <w:rFonts w:ascii="Arial" w:hAnsi="Arial" w:cs="Arial"/>
          <w:b/>
          <w:bCs/>
          <w:sz w:val="22"/>
          <w:szCs w:val="22"/>
        </w:rPr>
        <w:t>ca</w:t>
      </w:r>
      <w:proofErr w:type="spellEnd"/>
      <w:r w:rsidR="001F5E3A">
        <w:rPr>
          <w:rFonts w:ascii="Arial" w:hAnsi="Arial" w:cs="Arial"/>
          <w:b/>
          <w:sz w:val="22"/>
          <w:szCs w:val="22"/>
        </w:rPr>
        <w:t xml:space="preserve"> (red. br. 250.</w:t>
      </w:r>
      <w:r w:rsidR="00225B9B" w:rsidRPr="00373D38">
        <w:rPr>
          <w:rFonts w:ascii="Arial" w:hAnsi="Arial" w:cs="Arial"/>
          <w:b/>
          <w:sz w:val="22"/>
          <w:szCs w:val="22"/>
        </w:rPr>
        <w:t>) - 1 izvršitelj/</w:t>
      </w:r>
      <w:proofErr w:type="spellStart"/>
      <w:r w:rsidR="00225B9B" w:rsidRPr="00373D38">
        <w:rPr>
          <w:rFonts w:ascii="Arial" w:hAnsi="Arial" w:cs="Arial"/>
          <w:b/>
          <w:sz w:val="22"/>
          <w:szCs w:val="22"/>
        </w:rPr>
        <w:t>ica</w:t>
      </w:r>
      <w:proofErr w:type="spellEnd"/>
    </w:p>
    <w:p w:rsidR="00D33E86" w:rsidRPr="00373D38" w:rsidRDefault="00D33E86" w:rsidP="00D33E86">
      <w:pPr>
        <w:ind w:left="709"/>
        <w:jc w:val="both"/>
        <w:rPr>
          <w:rFonts w:ascii="Arial" w:hAnsi="Arial" w:cs="Arial"/>
          <w:b/>
          <w:sz w:val="22"/>
          <w:szCs w:val="22"/>
        </w:rPr>
      </w:pPr>
    </w:p>
    <w:p w:rsidR="00941346" w:rsidRPr="00373D38" w:rsidRDefault="00941346" w:rsidP="00941346">
      <w:pPr>
        <w:jc w:val="both"/>
        <w:rPr>
          <w:rFonts w:ascii="Arial" w:hAnsi="Arial" w:cs="Arial"/>
          <w:sz w:val="22"/>
          <w:szCs w:val="22"/>
          <w:u w:val="single"/>
        </w:rPr>
      </w:pPr>
      <w:r w:rsidRPr="00373D38">
        <w:rPr>
          <w:rFonts w:ascii="Arial" w:hAnsi="Arial" w:cs="Arial"/>
          <w:sz w:val="22"/>
          <w:szCs w:val="22"/>
          <w:u w:val="single"/>
        </w:rPr>
        <w:t>Opis poslova</w:t>
      </w:r>
    </w:p>
    <w:p w:rsidR="00941346" w:rsidRDefault="00834B38" w:rsidP="00941346">
      <w:pPr>
        <w:jc w:val="both"/>
        <w:rPr>
          <w:rFonts w:ascii="Arial" w:hAnsi="Arial" w:cs="Arial"/>
          <w:sz w:val="22"/>
          <w:szCs w:val="22"/>
        </w:rPr>
      </w:pPr>
      <w:r w:rsidRPr="00834B38">
        <w:rPr>
          <w:rFonts w:ascii="Arial" w:hAnsi="Arial" w:cs="Arial"/>
          <w:sz w:val="22"/>
          <w:szCs w:val="22"/>
        </w:rPr>
        <w:t xml:space="preserve">Sudjeluje u radu na razvoju statističkih klasifikacija; sudjeluje u pripremi nacionalnih verzija klasifikacija djelatnosti, proizvoda i zanimanja (Nacionalna klasifikacija djelatnosti - NKD, Klasifikacija proizvoda po djelatnostima - KPD i Nacionalna klasifikacija zanimanja - NKZ) kao klasifikacijskih standarda službene statistike te sudjeluje u poslovima izrade i ažuriranja metodoloških alata za njihovu ispravnu primjenu u statističkim istraživanjima i poslovnim registrima, a u skladu s preporukama i smjernicama </w:t>
      </w:r>
      <w:proofErr w:type="spellStart"/>
      <w:r w:rsidRPr="00834B38">
        <w:rPr>
          <w:rFonts w:ascii="Arial" w:hAnsi="Arial" w:cs="Arial"/>
          <w:sz w:val="22"/>
          <w:szCs w:val="22"/>
        </w:rPr>
        <w:t>Eurostata</w:t>
      </w:r>
      <w:proofErr w:type="spellEnd"/>
      <w:r w:rsidRPr="00834B38">
        <w:rPr>
          <w:rFonts w:ascii="Arial" w:hAnsi="Arial" w:cs="Arial"/>
          <w:sz w:val="22"/>
          <w:szCs w:val="22"/>
        </w:rPr>
        <w:t xml:space="preserve"> i drugih međunarodnih organizacija; surađuje s unutarnjim ustrojstvenim jedinicama Zavoda radi redovitog ažuriranja klasifikacijske baze podataka u skladu s promjenama klasifikacijskih standarda. Sudjeluje u upravljanju kvalitetom statističkih proizvoda i procesa na razini statističkog istraživanja koji je sastavni dio Godišnjeg provedbenog plana; u dogovoru sa svim unutarnjim ustrojstvenim jedinicama Zavoda primjenjuje jedan od standarda Europskog statističkog sustava za upravljanje kvalitetom statističkih proizvoda i procesa; uz podršku svih ustrojstvenih jedinica Zavoda kontinuirano radi na implementaciji Kodeksa prakse europske statistike. Sudjeluje u rješavanju korisničkih zahtjeva upućenih od strane ustrojstvene jedinice Zavoda nadležne za rad s korisnicima. Sudjeluje u pripremi i izradi publikacija te sudjeluje na sastancima iz djelokruga rada Odjela. Brine o tome da je svaki rashod opravdan stvarnom </w:t>
      </w:r>
      <w:r w:rsidRPr="00834B38">
        <w:rPr>
          <w:rFonts w:ascii="Arial" w:hAnsi="Arial" w:cs="Arial"/>
          <w:sz w:val="22"/>
          <w:szCs w:val="22"/>
        </w:rPr>
        <w:lastRenderedPageBreak/>
        <w:t>potrebom i potvrđen prethodnom kontrolom. Obavlja i druge poslove po nalogu nadređenog službenika.</w:t>
      </w:r>
    </w:p>
    <w:p w:rsidR="00834B38" w:rsidRPr="00373D38" w:rsidRDefault="00834B38" w:rsidP="00941346">
      <w:pPr>
        <w:jc w:val="both"/>
        <w:rPr>
          <w:rFonts w:ascii="Arial" w:hAnsi="Arial" w:cs="Arial"/>
          <w:b/>
          <w:sz w:val="22"/>
          <w:szCs w:val="22"/>
        </w:rPr>
      </w:pPr>
    </w:p>
    <w:p w:rsidR="00503E06" w:rsidRPr="00F87EDF" w:rsidRDefault="00503E06" w:rsidP="00503E06">
      <w:pPr>
        <w:autoSpaceDE w:val="0"/>
        <w:autoSpaceDN w:val="0"/>
        <w:adjustRightInd w:val="0"/>
        <w:rPr>
          <w:rFonts w:ascii="Arial" w:hAnsi="Arial" w:cs="Arial"/>
          <w:sz w:val="22"/>
          <w:szCs w:val="22"/>
          <w:u w:val="single"/>
        </w:rPr>
      </w:pPr>
      <w:r w:rsidRPr="00F87EDF">
        <w:rPr>
          <w:rFonts w:ascii="Arial" w:hAnsi="Arial" w:cs="Arial"/>
          <w:sz w:val="22"/>
          <w:szCs w:val="22"/>
          <w:u w:val="single"/>
        </w:rPr>
        <w:t xml:space="preserve">Pravni i drugi izvori za pripremu kandidata za testiranje: </w:t>
      </w:r>
    </w:p>
    <w:p w:rsidR="00A55F3F" w:rsidRDefault="00A55F3F" w:rsidP="00A55F3F">
      <w:pPr>
        <w:rPr>
          <w:sz w:val="22"/>
          <w:szCs w:val="22"/>
          <w:lang w:eastAsia="en-US"/>
        </w:rPr>
      </w:pPr>
    </w:p>
    <w:p w:rsidR="00A55F3F" w:rsidRPr="008E333E" w:rsidRDefault="00E46AAE" w:rsidP="008C4676">
      <w:pPr>
        <w:pStyle w:val="ListParagraph"/>
        <w:numPr>
          <w:ilvl w:val="0"/>
          <w:numId w:val="31"/>
        </w:numPr>
        <w:rPr>
          <w:rFonts w:ascii="Arial" w:hAnsi="Arial" w:cs="Arial"/>
          <w:sz w:val="22"/>
          <w:szCs w:val="22"/>
          <w:lang w:eastAsia="en-US"/>
        </w:rPr>
      </w:pPr>
      <w:hyperlink r:id="rId10" w:history="1">
        <w:r w:rsidR="00A55F3F" w:rsidRPr="008E333E">
          <w:rPr>
            <w:rStyle w:val="Hyperlink"/>
            <w:rFonts w:ascii="Arial" w:hAnsi="Arial" w:cs="Arial"/>
            <w:color w:val="auto"/>
            <w:sz w:val="22"/>
            <w:szCs w:val="22"/>
            <w:u w:val="none"/>
            <w:lang w:eastAsia="en-US"/>
          </w:rPr>
          <w:t>Kodeks prakse europske statistike</w:t>
        </w:r>
      </w:hyperlink>
    </w:p>
    <w:p w:rsidR="00A55F3F" w:rsidRPr="008E333E" w:rsidRDefault="00E46AAE" w:rsidP="00A55F3F">
      <w:pPr>
        <w:pStyle w:val="ListParagraph"/>
        <w:numPr>
          <w:ilvl w:val="0"/>
          <w:numId w:val="31"/>
        </w:numPr>
        <w:rPr>
          <w:rFonts w:ascii="Arial" w:hAnsi="Arial" w:cs="Arial"/>
          <w:sz w:val="22"/>
          <w:szCs w:val="22"/>
          <w:lang w:eastAsia="en-US"/>
        </w:rPr>
      </w:pPr>
      <w:hyperlink r:id="rId11" w:history="1">
        <w:r w:rsidR="00A55F3F" w:rsidRPr="008E333E">
          <w:rPr>
            <w:rStyle w:val="Hyperlink"/>
            <w:rFonts w:ascii="Arial" w:hAnsi="Arial" w:cs="Arial"/>
            <w:color w:val="auto"/>
            <w:sz w:val="22"/>
            <w:szCs w:val="22"/>
            <w:u w:val="none"/>
            <w:lang w:eastAsia="en-US"/>
          </w:rPr>
          <w:t xml:space="preserve">Zakon o službenoj statistici </w:t>
        </w:r>
        <w:r w:rsidR="00C57F26" w:rsidRPr="008E333E">
          <w:rPr>
            <w:rStyle w:val="Hyperlink"/>
            <w:rFonts w:ascii="Arial" w:hAnsi="Arial" w:cs="Arial"/>
            <w:color w:val="auto"/>
            <w:sz w:val="22"/>
            <w:szCs w:val="22"/>
            <w:u w:val="none"/>
            <w:lang w:eastAsia="en-US"/>
          </w:rPr>
          <w:t>(</w:t>
        </w:r>
        <w:r w:rsidR="00A55F3F" w:rsidRPr="008E333E">
          <w:rPr>
            <w:rStyle w:val="Hyperlink"/>
            <w:rFonts w:ascii="Arial" w:hAnsi="Arial" w:cs="Arial"/>
            <w:color w:val="auto"/>
            <w:sz w:val="22"/>
            <w:szCs w:val="22"/>
            <w:u w:val="none"/>
            <w:lang w:eastAsia="en-US"/>
          </w:rPr>
          <w:t>NN, br. 25/20.</w:t>
        </w:r>
      </w:hyperlink>
      <w:r w:rsidR="00C57F26" w:rsidRPr="008E333E">
        <w:rPr>
          <w:rFonts w:ascii="Arial" w:hAnsi="Arial" w:cs="Arial"/>
          <w:sz w:val="22"/>
          <w:szCs w:val="22"/>
          <w:lang w:eastAsia="en-US"/>
        </w:rPr>
        <w:t>)</w:t>
      </w:r>
    </w:p>
    <w:p w:rsidR="00A55F3F" w:rsidRPr="008E333E" w:rsidRDefault="00E46AAE" w:rsidP="00A55F3F">
      <w:pPr>
        <w:pStyle w:val="ListParagraph"/>
        <w:numPr>
          <w:ilvl w:val="0"/>
          <w:numId w:val="31"/>
        </w:numPr>
        <w:rPr>
          <w:rFonts w:ascii="Arial" w:hAnsi="Arial" w:cs="Arial"/>
          <w:sz w:val="22"/>
          <w:szCs w:val="22"/>
          <w:lang w:eastAsia="en-US"/>
        </w:rPr>
      </w:pPr>
      <w:hyperlink r:id="rId12" w:history="1">
        <w:r w:rsidR="00A55F3F" w:rsidRPr="008E333E">
          <w:rPr>
            <w:rStyle w:val="Hyperlink"/>
            <w:rFonts w:ascii="Arial" w:hAnsi="Arial" w:cs="Arial"/>
            <w:color w:val="auto"/>
            <w:sz w:val="22"/>
            <w:szCs w:val="22"/>
            <w:u w:val="none"/>
            <w:lang w:eastAsia="en-US"/>
          </w:rPr>
          <w:t xml:space="preserve">Zakon o Nacionalnoj klasifikaciji djelatnosti </w:t>
        </w:r>
        <w:r w:rsidR="00C57F26" w:rsidRPr="008E333E">
          <w:rPr>
            <w:rStyle w:val="Hyperlink"/>
            <w:rFonts w:ascii="Arial" w:hAnsi="Arial" w:cs="Arial"/>
            <w:color w:val="auto"/>
            <w:sz w:val="22"/>
            <w:szCs w:val="22"/>
            <w:u w:val="none"/>
            <w:lang w:eastAsia="en-US"/>
          </w:rPr>
          <w:t>(</w:t>
        </w:r>
        <w:r w:rsidR="00A55F3F" w:rsidRPr="008E333E">
          <w:rPr>
            <w:rStyle w:val="Hyperlink"/>
            <w:rFonts w:ascii="Arial" w:hAnsi="Arial" w:cs="Arial"/>
            <w:color w:val="auto"/>
            <w:sz w:val="22"/>
            <w:szCs w:val="22"/>
            <w:u w:val="none"/>
            <w:lang w:eastAsia="en-US"/>
          </w:rPr>
          <w:t>NN, br. 98/94.</w:t>
        </w:r>
        <w:r w:rsidR="00C57F26" w:rsidRPr="008E333E">
          <w:rPr>
            <w:rStyle w:val="Hyperlink"/>
            <w:rFonts w:ascii="Arial" w:hAnsi="Arial" w:cs="Arial"/>
            <w:color w:val="auto"/>
            <w:sz w:val="22"/>
            <w:szCs w:val="22"/>
            <w:u w:val="none"/>
            <w:lang w:eastAsia="en-US"/>
          </w:rPr>
          <w:t>)</w:t>
        </w:r>
        <w:r w:rsidR="00A55F3F" w:rsidRPr="008E333E">
          <w:rPr>
            <w:rStyle w:val="Hyperlink"/>
            <w:rFonts w:ascii="Arial" w:hAnsi="Arial" w:cs="Arial"/>
            <w:color w:val="auto"/>
            <w:sz w:val="22"/>
            <w:szCs w:val="22"/>
            <w:u w:val="none"/>
            <w:lang w:eastAsia="en-US"/>
          </w:rPr>
          <w:t xml:space="preserve"> </w:t>
        </w:r>
      </w:hyperlink>
    </w:p>
    <w:p w:rsidR="00A55F3F" w:rsidRPr="008E333E" w:rsidRDefault="00E46AAE" w:rsidP="00A55F3F">
      <w:pPr>
        <w:pStyle w:val="ListParagraph"/>
        <w:numPr>
          <w:ilvl w:val="0"/>
          <w:numId w:val="31"/>
        </w:numPr>
        <w:rPr>
          <w:rFonts w:ascii="Arial" w:hAnsi="Arial" w:cs="Arial"/>
          <w:sz w:val="22"/>
          <w:szCs w:val="22"/>
          <w:lang w:eastAsia="en-US"/>
        </w:rPr>
      </w:pPr>
      <w:hyperlink r:id="rId13" w:history="1">
        <w:r w:rsidR="00A55F3F" w:rsidRPr="008E333E">
          <w:rPr>
            <w:rStyle w:val="Hyperlink"/>
            <w:rFonts w:ascii="Arial" w:hAnsi="Arial" w:cs="Arial"/>
            <w:color w:val="auto"/>
            <w:sz w:val="22"/>
            <w:szCs w:val="22"/>
            <w:u w:val="none"/>
            <w:lang w:eastAsia="en-US"/>
          </w:rPr>
          <w:t xml:space="preserve">Odluka o Nacionalnoj klasifikaciji djelatnosti </w:t>
        </w:r>
        <w:r w:rsidR="00C57F26" w:rsidRPr="008E333E">
          <w:rPr>
            <w:rStyle w:val="Hyperlink"/>
            <w:rFonts w:ascii="Arial" w:hAnsi="Arial" w:cs="Arial"/>
            <w:color w:val="auto"/>
            <w:sz w:val="22"/>
            <w:szCs w:val="22"/>
            <w:u w:val="none"/>
            <w:lang w:eastAsia="en-US"/>
          </w:rPr>
          <w:t>(</w:t>
        </w:r>
        <w:r w:rsidR="00A55F3F" w:rsidRPr="008E333E">
          <w:rPr>
            <w:rStyle w:val="Hyperlink"/>
            <w:rFonts w:ascii="Arial" w:hAnsi="Arial" w:cs="Arial"/>
            <w:color w:val="auto"/>
            <w:sz w:val="22"/>
            <w:szCs w:val="22"/>
            <w:u w:val="none"/>
            <w:lang w:eastAsia="en-US"/>
          </w:rPr>
          <w:t>NN, br. 58/07</w:t>
        </w:r>
      </w:hyperlink>
      <w:r w:rsidR="00C57F26" w:rsidRPr="008E333E">
        <w:rPr>
          <w:rFonts w:ascii="Arial" w:hAnsi="Arial" w:cs="Arial"/>
          <w:sz w:val="22"/>
          <w:szCs w:val="22"/>
          <w:lang w:eastAsia="en-US"/>
        </w:rPr>
        <w:t>)</w:t>
      </w:r>
      <w:r w:rsidR="00A55F3F" w:rsidRPr="008E333E">
        <w:rPr>
          <w:rFonts w:ascii="Arial" w:hAnsi="Arial" w:cs="Arial"/>
          <w:sz w:val="22"/>
          <w:szCs w:val="22"/>
          <w:lang w:eastAsia="en-US"/>
        </w:rPr>
        <w:t xml:space="preserve">  </w:t>
      </w:r>
    </w:p>
    <w:p w:rsidR="00F87EDF" w:rsidRPr="00F87EDF" w:rsidRDefault="00F87EDF" w:rsidP="00F87EDF">
      <w:pPr>
        <w:rPr>
          <w:rFonts w:ascii="Arial" w:hAnsi="Arial" w:cs="Arial"/>
          <w:color w:val="1F497D"/>
          <w:sz w:val="22"/>
          <w:szCs w:val="22"/>
        </w:rPr>
      </w:pPr>
    </w:p>
    <w:p w:rsidR="000E2B41" w:rsidRDefault="000E2B41" w:rsidP="00225B9B">
      <w:pPr>
        <w:pStyle w:val="Header"/>
        <w:tabs>
          <w:tab w:val="clear" w:pos="4536"/>
          <w:tab w:val="clear" w:pos="9072"/>
        </w:tabs>
        <w:jc w:val="both"/>
        <w:rPr>
          <w:rFonts w:ascii="Arial" w:hAnsi="Arial" w:cs="Arial"/>
          <w:b/>
          <w:bCs/>
          <w:sz w:val="22"/>
          <w:szCs w:val="22"/>
        </w:rPr>
      </w:pPr>
    </w:p>
    <w:p w:rsidR="001F5E3A" w:rsidRDefault="001F5E3A" w:rsidP="00225B9B">
      <w:pPr>
        <w:pStyle w:val="Header"/>
        <w:tabs>
          <w:tab w:val="clear" w:pos="4536"/>
          <w:tab w:val="clear" w:pos="9072"/>
        </w:tabs>
        <w:jc w:val="both"/>
        <w:rPr>
          <w:rFonts w:ascii="Arial" w:hAnsi="Arial" w:cs="Arial"/>
          <w:b/>
          <w:bCs/>
          <w:sz w:val="22"/>
          <w:szCs w:val="22"/>
        </w:rPr>
      </w:pPr>
      <w:r w:rsidRPr="00373D38">
        <w:rPr>
          <w:rFonts w:ascii="Arial" w:hAnsi="Arial" w:cs="Arial"/>
          <w:b/>
          <w:bCs/>
          <w:sz w:val="22"/>
          <w:szCs w:val="22"/>
        </w:rPr>
        <w:t xml:space="preserve">Služba </w:t>
      </w:r>
      <w:r>
        <w:rPr>
          <w:rFonts w:ascii="Arial" w:hAnsi="Arial" w:cs="Arial"/>
          <w:b/>
          <w:bCs/>
          <w:sz w:val="22"/>
          <w:szCs w:val="22"/>
        </w:rPr>
        <w:t>za publicistiku</w:t>
      </w:r>
    </w:p>
    <w:p w:rsidR="000E2B41" w:rsidRDefault="000E2B41" w:rsidP="00225B9B">
      <w:pPr>
        <w:pStyle w:val="Header"/>
        <w:tabs>
          <w:tab w:val="clear" w:pos="4536"/>
          <w:tab w:val="clear" w:pos="9072"/>
        </w:tabs>
        <w:jc w:val="both"/>
        <w:rPr>
          <w:rFonts w:ascii="Arial" w:hAnsi="Arial" w:cs="Arial"/>
          <w:b/>
          <w:bCs/>
          <w:sz w:val="22"/>
          <w:szCs w:val="22"/>
        </w:rPr>
      </w:pPr>
    </w:p>
    <w:p w:rsidR="001F5E3A" w:rsidRDefault="001F5E3A" w:rsidP="00225B9B">
      <w:pPr>
        <w:pStyle w:val="Header"/>
        <w:tabs>
          <w:tab w:val="clear" w:pos="4536"/>
          <w:tab w:val="clear" w:pos="9072"/>
        </w:tabs>
        <w:jc w:val="both"/>
        <w:rPr>
          <w:rFonts w:ascii="Arial" w:hAnsi="Arial" w:cs="Arial"/>
          <w:b/>
          <w:bCs/>
          <w:sz w:val="22"/>
          <w:szCs w:val="22"/>
        </w:rPr>
      </w:pPr>
      <w:r>
        <w:rPr>
          <w:rFonts w:ascii="Arial" w:hAnsi="Arial" w:cs="Arial"/>
          <w:b/>
          <w:bCs/>
          <w:sz w:val="22"/>
          <w:szCs w:val="22"/>
        </w:rPr>
        <w:t>Odjel grafičkog dizajna i oblikovanja</w:t>
      </w:r>
    </w:p>
    <w:p w:rsidR="001F5E3A" w:rsidRDefault="001F5E3A" w:rsidP="001F5E3A">
      <w:pPr>
        <w:pStyle w:val="Header"/>
        <w:tabs>
          <w:tab w:val="clear" w:pos="4536"/>
          <w:tab w:val="clear" w:pos="9072"/>
        </w:tabs>
        <w:jc w:val="both"/>
        <w:rPr>
          <w:rFonts w:ascii="Arial" w:hAnsi="Arial" w:cs="Arial"/>
          <w:b/>
          <w:bCs/>
          <w:sz w:val="22"/>
          <w:szCs w:val="22"/>
        </w:rPr>
      </w:pPr>
    </w:p>
    <w:p w:rsidR="001F5E3A" w:rsidRDefault="001F5E3A" w:rsidP="001F5E3A">
      <w:pPr>
        <w:pStyle w:val="Header"/>
        <w:tabs>
          <w:tab w:val="clear" w:pos="4536"/>
          <w:tab w:val="clear" w:pos="9072"/>
        </w:tabs>
        <w:jc w:val="both"/>
        <w:rPr>
          <w:rFonts w:ascii="Arial" w:hAnsi="Arial" w:cs="Arial"/>
          <w:b/>
          <w:bCs/>
          <w:sz w:val="22"/>
          <w:szCs w:val="22"/>
        </w:rPr>
      </w:pPr>
    </w:p>
    <w:p w:rsidR="001F5E3A" w:rsidRDefault="001F5E3A" w:rsidP="001F5E3A">
      <w:pPr>
        <w:pStyle w:val="Header"/>
        <w:tabs>
          <w:tab w:val="clear" w:pos="4536"/>
          <w:tab w:val="clear" w:pos="9072"/>
        </w:tabs>
        <w:jc w:val="both"/>
        <w:rPr>
          <w:rFonts w:ascii="Arial" w:hAnsi="Arial" w:cs="Arial"/>
          <w:b/>
          <w:bCs/>
          <w:sz w:val="22"/>
          <w:szCs w:val="22"/>
        </w:rPr>
      </w:pPr>
      <w:r>
        <w:rPr>
          <w:rFonts w:ascii="Arial" w:hAnsi="Arial" w:cs="Arial"/>
          <w:b/>
          <w:bCs/>
          <w:sz w:val="22"/>
          <w:szCs w:val="22"/>
        </w:rPr>
        <w:t>3. Stručni/a referent/</w:t>
      </w:r>
      <w:proofErr w:type="spellStart"/>
      <w:r>
        <w:rPr>
          <w:rFonts w:ascii="Arial" w:hAnsi="Arial" w:cs="Arial"/>
          <w:b/>
          <w:bCs/>
          <w:sz w:val="22"/>
          <w:szCs w:val="22"/>
        </w:rPr>
        <w:t>ica</w:t>
      </w:r>
      <w:proofErr w:type="spellEnd"/>
      <w:r>
        <w:rPr>
          <w:rFonts w:ascii="Arial" w:hAnsi="Arial" w:cs="Arial"/>
          <w:b/>
          <w:bCs/>
          <w:sz w:val="22"/>
          <w:szCs w:val="22"/>
        </w:rPr>
        <w:t xml:space="preserve"> (red.br. 269.) -  1 izvršitelj/</w:t>
      </w:r>
      <w:proofErr w:type="spellStart"/>
      <w:r>
        <w:rPr>
          <w:rFonts w:ascii="Arial" w:hAnsi="Arial" w:cs="Arial"/>
          <w:b/>
          <w:bCs/>
          <w:sz w:val="22"/>
          <w:szCs w:val="22"/>
        </w:rPr>
        <w:t>ica</w:t>
      </w:r>
      <w:proofErr w:type="spellEnd"/>
    </w:p>
    <w:p w:rsidR="001F5E3A" w:rsidRDefault="001F5E3A" w:rsidP="001F5E3A">
      <w:pPr>
        <w:pStyle w:val="Header"/>
        <w:tabs>
          <w:tab w:val="clear" w:pos="4536"/>
          <w:tab w:val="clear" w:pos="9072"/>
        </w:tabs>
        <w:jc w:val="both"/>
        <w:rPr>
          <w:rFonts w:ascii="Arial" w:hAnsi="Arial" w:cs="Arial"/>
          <w:b/>
          <w:bCs/>
          <w:sz w:val="22"/>
          <w:szCs w:val="22"/>
        </w:rPr>
      </w:pPr>
    </w:p>
    <w:p w:rsidR="00834B38" w:rsidRPr="00373D38" w:rsidRDefault="00834B38" w:rsidP="00834B38">
      <w:pPr>
        <w:jc w:val="both"/>
        <w:rPr>
          <w:rFonts w:ascii="Arial" w:hAnsi="Arial" w:cs="Arial"/>
          <w:sz w:val="22"/>
          <w:szCs w:val="22"/>
          <w:u w:val="single"/>
        </w:rPr>
      </w:pPr>
      <w:r w:rsidRPr="00373D38">
        <w:rPr>
          <w:rFonts w:ascii="Arial" w:hAnsi="Arial" w:cs="Arial"/>
          <w:sz w:val="22"/>
          <w:szCs w:val="22"/>
          <w:u w:val="single"/>
        </w:rPr>
        <w:t>Opis poslova</w:t>
      </w:r>
    </w:p>
    <w:p w:rsidR="001F5E3A" w:rsidRPr="00006B8F" w:rsidRDefault="00006B8F" w:rsidP="001F5E3A">
      <w:pPr>
        <w:pStyle w:val="Header"/>
        <w:tabs>
          <w:tab w:val="clear" w:pos="4536"/>
          <w:tab w:val="clear" w:pos="9072"/>
        </w:tabs>
        <w:jc w:val="both"/>
        <w:rPr>
          <w:rFonts w:ascii="Arial" w:hAnsi="Arial" w:cs="Arial"/>
          <w:bCs/>
          <w:sz w:val="22"/>
          <w:szCs w:val="22"/>
        </w:rPr>
      </w:pPr>
      <w:r w:rsidRPr="00006B8F">
        <w:rPr>
          <w:rFonts w:ascii="Arial" w:hAnsi="Arial" w:cs="Arial"/>
          <w:bCs/>
          <w:sz w:val="22"/>
          <w:szCs w:val="22"/>
        </w:rPr>
        <w:t xml:space="preserve">Tehnički uređuje publikacije, obrasce i upute kreira tabele i izrađuje grafikone u COREL-u, </w:t>
      </w:r>
      <w:proofErr w:type="spellStart"/>
      <w:r w:rsidRPr="00006B8F">
        <w:rPr>
          <w:rFonts w:ascii="Arial" w:hAnsi="Arial" w:cs="Arial"/>
          <w:bCs/>
          <w:sz w:val="22"/>
          <w:szCs w:val="22"/>
        </w:rPr>
        <w:t>Illustrator</w:t>
      </w:r>
      <w:proofErr w:type="spellEnd"/>
      <w:r w:rsidRPr="00006B8F">
        <w:rPr>
          <w:rFonts w:ascii="Arial" w:hAnsi="Arial" w:cs="Arial"/>
          <w:bCs/>
          <w:sz w:val="22"/>
          <w:szCs w:val="22"/>
        </w:rPr>
        <w:t xml:space="preserve">-u, </w:t>
      </w:r>
      <w:proofErr w:type="spellStart"/>
      <w:r w:rsidRPr="00006B8F">
        <w:rPr>
          <w:rFonts w:ascii="Arial" w:hAnsi="Arial" w:cs="Arial"/>
          <w:bCs/>
          <w:sz w:val="22"/>
          <w:szCs w:val="22"/>
        </w:rPr>
        <w:t>InDesignu</w:t>
      </w:r>
      <w:proofErr w:type="spellEnd"/>
      <w:r w:rsidRPr="00006B8F">
        <w:rPr>
          <w:rFonts w:ascii="Arial" w:hAnsi="Arial" w:cs="Arial"/>
          <w:bCs/>
          <w:sz w:val="22"/>
          <w:szCs w:val="22"/>
        </w:rPr>
        <w:t xml:space="preserve"> i/ili Office programima, izrađuje prijelom teksta, izrađuje publikacije na CD-u za korisnike, priprema publikacije i obrasce za internetske stranice Zavoda te ih priprema u PDF formatu i šalje na digitalni tisak. Brine o provođenju rokova objavljivanja publikacija prema Programu i Kalendaru te rokova izrade obrazaca i uputa. Brine o ujednačenosti tehničkog uređenja prema Uputama za uobličavanje i grafičkim standardima. Vodi evidenciju rada.</w:t>
      </w:r>
    </w:p>
    <w:p w:rsidR="001F5E3A" w:rsidRPr="00006B8F" w:rsidRDefault="001F5E3A" w:rsidP="001F5E3A">
      <w:pPr>
        <w:pStyle w:val="Header"/>
        <w:tabs>
          <w:tab w:val="clear" w:pos="4536"/>
          <w:tab w:val="clear" w:pos="9072"/>
        </w:tabs>
        <w:jc w:val="both"/>
        <w:rPr>
          <w:rFonts w:ascii="Arial" w:hAnsi="Arial" w:cs="Arial"/>
          <w:bCs/>
          <w:sz w:val="22"/>
          <w:szCs w:val="22"/>
        </w:rPr>
      </w:pPr>
    </w:p>
    <w:p w:rsidR="007661D6" w:rsidRPr="007661D6" w:rsidRDefault="007661D6" w:rsidP="007661D6">
      <w:pPr>
        <w:autoSpaceDE w:val="0"/>
        <w:autoSpaceDN w:val="0"/>
        <w:rPr>
          <w:rFonts w:ascii="Arial" w:hAnsi="Arial" w:cs="Arial"/>
          <w:b/>
          <w:color w:val="0000FF"/>
          <w:sz w:val="22"/>
          <w:szCs w:val="22"/>
          <w:u w:val="single"/>
        </w:rPr>
      </w:pPr>
      <w:r w:rsidRPr="007661D6">
        <w:rPr>
          <w:rFonts w:ascii="Arial" w:hAnsi="Arial" w:cs="Arial"/>
          <w:sz w:val="22"/>
          <w:szCs w:val="22"/>
          <w:u w:val="single"/>
        </w:rPr>
        <w:t xml:space="preserve">Pravni i drugi izvori za pripremu kandidata za testiranje: </w:t>
      </w:r>
    </w:p>
    <w:p w:rsidR="001F5E3A" w:rsidRDefault="001F5E3A" w:rsidP="001F5E3A">
      <w:pPr>
        <w:pStyle w:val="Header"/>
        <w:tabs>
          <w:tab w:val="clear" w:pos="4536"/>
          <w:tab w:val="clear" w:pos="9072"/>
        </w:tabs>
        <w:jc w:val="both"/>
        <w:rPr>
          <w:rFonts w:ascii="Arial" w:hAnsi="Arial" w:cs="Arial"/>
          <w:b/>
          <w:color w:val="0000FF"/>
          <w:sz w:val="22"/>
          <w:szCs w:val="22"/>
        </w:rPr>
      </w:pPr>
    </w:p>
    <w:p w:rsidR="00EF1706" w:rsidRPr="008E333E" w:rsidRDefault="00E46AAE" w:rsidP="00EF1706">
      <w:pPr>
        <w:pStyle w:val="ListParagraph"/>
        <w:numPr>
          <w:ilvl w:val="0"/>
          <w:numId w:val="35"/>
        </w:numPr>
        <w:rPr>
          <w:rFonts w:ascii="Arial" w:hAnsi="Arial" w:cs="Arial"/>
          <w:sz w:val="22"/>
          <w:szCs w:val="22"/>
        </w:rPr>
      </w:pPr>
      <w:hyperlink r:id="rId14" w:history="1">
        <w:r w:rsidR="00EF1706" w:rsidRPr="004700BD">
          <w:rPr>
            <w:rStyle w:val="Hyperlink"/>
            <w:rFonts w:ascii="Arial" w:hAnsi="Arial" w:cs="Arial"/>
            <w:color w:val="auto"/>
            <w:sz w:val="22"/>
            <w:szCs w:val="22"/>
            <w:u w:val="none"/>
          </w:rPr>
          <w:t>Zakon o službenoj statistici</w:t>
        </w:r>
      </w:hyperlink>
      <w:r w:rsidR="00EF1706" w:rsidRPr="004700BD">
        <w:rPr>
          <w:rFonts w:ascii="Arial" w:hAnsi="Arial" w:cs="Arial"/>
          <w:sz w:val="22"/>
          <w:szCs w:val="22"/>
        </w:rPr>
        <w:t xml:space="preserve"> </w:t>
      </w:r>
      <w:r w:rsidR="00EF1706" w:rsidRPr="008E333E">
        <w:rPr>
          <w:rFonts w:ascii="Arial" w:hAnsi="Arial" w:cs="Arial"/>
          <w:sz w:val="22"/>
          <w:szCs w:val="22"/>
        </w:rPr>
        <w:t>(NN 25/2020.) (Dio sedmi: diseminacija i korištenje statističkih podataka)</w:t>
      </w:r>
    </w:p>
    <w:p w:rsidR="00EF1706" w:rsidRPr="004700BD" w:rsidRDefault="00E46AAE" w:rsidP="00EF1706">
      <w:pPr>
        <w:pStyle w:val="ListParagraph"/>
        <w:numPr>
          <w:ilvl w:val="0"/>
          <w:numId w:val="35"/>
        </w:numPr>
        <w:rPr>
          <w:rFonts w:ascii="Arial" w:hAnsi="Arial" w:cs="Arial"/>
          <w:sz w:val="22"/>
          <w:szCs w:val="22"/>
        </w:rPr>
      </w:pPr>
      <w:hyperlink r:id="rId15" w:history="1">
        <w:r w:rsidR="00EF1706" w:rsidRPr="004700BD">
          <w:rPr>
            <w:rStyle w:val="Hyperlink"/>
            <w:rFonts w:ascii="Arial" w:hAnsi="Arial" w:cs="Arial"/>
            <w:color w:val="auto"/>
            <w:sz w:val="22"/>
            <w:szCs w:val="22"/>
            <w:u w:val="none"/>
          </w:rPr>
          <w:t>Politika diseminacije</w:t>
        </w:r>
      </w:hyperlink>
    </w:p>
    <w:p w:rsidR="00EF1706" w:rsidRPr="00EF1706" w:rsidRDefault="00E46AAE" w:rsidP="00EF1706">
      <w:pPr>
        <w:pStyle w:val="ListParagraph"/>
        <w:numPr>
          <w:ilvl w:val="0"/>
          <w:numId w:val="35"/>
        </w:numPr>
        <w:rPr>
          <w:rFonts w:ascii="Arial" w:hAnsi="Arial" w:cs="Arial"/>
          <w:color w:val="183950"/>
          <w:sz w:val="22"/>
          <w:szCs w:val="22"/>
        </w:rPr>
      </w:pPr>
      <w:hyperlink r:id="rId16" w:history="1">
        <w:r w:rsidR="00EF1706" w:rsidRPr="004700BD">
          <w:rPr>
            <w:rStyle w:val="Hyperlink"/>
            <w:rFonts w:ascii="Arial" w:hAnsi="Arial" w:cs="Arial"/>
            <w:color w:val="auto"/>
            <w:sz w:val="22"/>
            <w:szCs w:val="22"/>
            <w:u w:val="none"/>
          </w:rPr>
          <w:t>Portal za diseminaciju i prikupljanje podataka</w:t>
        </w:r>
      </w:hyperlink>
      <w:r w:rsidR="00EF1706" w:rsidRPr="00EF1706">
        <w:rPr>
          <w:rFonts w:ascii="Arial" w:hAnsi="Arial" w:cs="Arial"/>
          <w:color w:val="183950"/>
          <w:sz w:val="22"/>
          <w:szCs w:val="22"/>
        </w:rPr>
        <w:t> (proučiti strukturu web stranice i formate objavljivanja podataka).</w:t>
      </w:r>
    </w:p>
    <w:p w:rsidR="001F5E3A" w:rsidRDefault="001F5E3A" w:rsidP="00225B9B">
      <w:pPr>
        <w:pStyle w:val="Header"/>
        <w:tabs>
          <w:tab w:val="clear" w:pos="4536"/>
          <w:tab w:val="clear" w:pos="9072"/>
        </w:tabs>
        <w:jc w:val="both"/>
        <w:rPr>
          <w:rFonts w:ascii="Arial" w:hAnsi="Arial" w:cs="Arial"/>
          <w:b/>
          <w:color w:val="0000FF"/>
          <w:sz w:val="22"/>
          <w:szCs w:val="22"/>
        </w:rPr>
      </w:pPr>
    </w:p>
    <w:p w:rsidR="004700BD" w:rsidRDefault="004700BD" w:rsidP="00225B9B">
      <w:pPr>
        <w:pStyle w:val="Header"/>
        <w:tabs>
          <w:tab w:val="clear" w:pos="4536"/>
          <w:tab w:val="clear" w:pos="9072"/>
        </w:tabs>
        <w:jc w:val="both"/>
        <w:rPr>
          <w:rFonts w:ascii="Arial" w:hAnsi="Arial" w:cs="Arial"/>
          <w:b/>
          <w:color w:val="0000FF"/>
          <w:sz w:val="22"/>
          <w:szCs w:val="22"/>
        </w:rPr>
      </w:pPr>
    </w:p>
    <w:p w:rsidR="001F5E3A" w:rsidRDefault="001F5E3A" w:rsidP="00225B9B">
      <w:pPr>
        <w:pStyle w:val="Header"/>
        <w:tabs>
          <w:tab w:val="clear" w:pos="4536"/>
          <w:tab w:val="clear" w:pos="9072"/>
        </w:tabs>
        <w:jc w:val="both"/>
        <w:rPr>
          <w:rFonts w:ascii="Arial" w:hAnsi="Arial" w:cs="Arial"/>
          <w:b/>
          <w:color w:val="0000FF"/>
          <w:sz w:val="22"/>
          <w:szCs w:val="22"/>
        </w:rPr>
      </w:pPr>
    </w:p>
    <w:p w:rsidR="00B51919" w:rsidRDefault="00B51919" w:rsidP="00B51919">
      <w:pPr>
        <w:pStyle w:val="Header"/>
        <w:tabs>
          <w:tab w:val="clear" w:pos="4536"/>
          <w:tab w:val="clear" w:pos="9072"/>
        </w:tabs>
        <w:jc w:val="both"/>
        <w:rPr>
          <w:rFonts w:ascii="Arial" w:hAnsi="Arial" w:cs="Arial"/>
          <w:b/>
          <w:color w:val="0000FF"/>
          <w:sz w:val="22"/>
          <w:szCs w:val="22"/>
        </w:rPr>
      </w:pPr>
      <w:r w:rsidRPr="002E2FAA">
        <w:rPr>
          <w:rFonts w:ascii="Arial" w:hAnsi="Arial" w:cs="Arial"/>
          <w:b/>
          <w:color w:val="0000FF"/>
          <w:sz w:val="22"/>
          <w:szCs w:val="22"/>
        </w:rPr>
        <w:t xml:space="preserve">SEKTOR </w:t>
      </w:r>
      <w:r w:rsidR="001F5E3A">
        <w:rPr>
          <w:rFonts w:ascii="Arial" w:hAnsi="Arial" w:cs="Arial"/>
          <w:b/>
          <w:color w:val="0000FF"/>
          <w:sz w:val="22"/>
          <w:szCs w:val="22"/>
        </w:rPr>
        <w:t>INFORMATIČKIH TEHNOLOGIJA</w:t>
      </w:r>
    </w:p>
    <w:p w:rsidR="001F5E3A" w:rsidRPr="002E2FAA" w:rsidRDefault="001F5E3A" w:rsidP="00B51919">
      <w:pPr>
        <w:pStyle w:val="Header"/>
        <w:tabs>
          <w:tab w:val="clear" w:pos="4536"/>
          <w:tab w:val="clear" w:pos="9072"/>
        </w:tabs>
        <w:jc w:val="both"/>
        <w:rPr>
          <w:rFonts w:ascii="Arial" w:hAnsi="Arial" w:cs="Arial"/>
          <w:b/>
          <w:color w:val="0000FF"/>
          <w:sz w:val="22"/>
          <w:szCs w:val="22"/>
        </w:rPr>
      </w:pPr>
    </w:p>
    <w:p w:rsidR="00B51919" w:rsidRPr="00086CA4" w:rsidRDefault="00B51919" w:rsidP="00B51919">
      <w:pPr>
        <w:pStyle w:val="Header"/>
        <w:tabs>
          <w:tab w:val="clear" w:pos="4536"/>
          <w:tab w:val="clear" w:pos="9072"/>
        </w:tabs>
        <w:jc w:val="both"/>
        <w:rPr>
          <w:rFonts w:ascii="Arial" w:hAnsi="Arial" w:cs="Arial"/>
          <w:sz w:val="22"/>
          <w:szCs w:val="22"/>
        </w:rPr>
      </w:pPr>
    </w:p>
    <w:p w:rsidR="001F5E3A" w:rsidRDefault="00B51919" w:rsidP="00B51919">
      <w:pPr>
        <w:pStyle w:val="Header"/>
        <w:tabs>
          <w:tab w:val="clear" w:pos="4536"/>
          <w:tab w:val="clear" w:pos="9072"/>
        </w:tabs>
        <w:jc w:val="both"/>
        <w:rPr>
          <w:rFonts w:ascii="Arial" w:hAnsi="Arial" w:cs="Arial"/>
          <w:b/>
          <w:sz w:val="22"/>
          <w:szCs w:val="22"/>
        </w:rPr>
      </w:pPr>
      <w:r>
        <w:rPr>
          <w:rFonts w:ascii="Arial" w:hAnsi="Arial" w:cs="Arial"/>
          <w:b/>
          <w:sz w:val="22"/>
          <w:szCs w:val="22"/>
        </w:rPr>
        <w:t xml:space="preserve">Služba </w:t>
      </w:r>
      <w:r w:rsidR="001F5E3A">
        <w:rPr>
          <w:rFonts w:ascii="Arial" w:hAnsi="Arial" w:cs="Arial"/>
          <w:b/>
          <w:sz w:val="22"/>
          <w:szCs w:val="22"/>
        </w:rPr>
        <w:t>za projektiranje, razvoj i integraciju informatičkih sustava</w:t>
      </w:r>
    </w:p>
    <w:p w:rsidR="000E2B41" w:rsidRDefault="000E2B41" w:rsidP="00B51919">
      <w:pPr>
        <w:pStyle w:val="Header"/>
        <w:tabs>
          <w:tab w:val="clear" w:pos="4536"/>
          <w:tab w:val="clear" w:pos="9072"/>
        </w:tabs>
        <w:jc w:val="both"/>
        <w:rPr>
          <w:rFonts w:ascii="Arial" w:hAnsi="Arial" w:cs="Arial"/>
          <w:b/>
          <w:sz w:val="22"/>
          <w:szCs w:val="22"/>
        </w:rPr>
      </w:pPr>
    </w:p>
    <w:p w:rsidR="00B51919" w:rsidRDefault="001F5E3A" w:rsidP="00B51919">
      <w:pPr>
        <w:pStyle w:val="Header"/>
        <w:tabs>
          <w:tab w:val="clear" w:pos="4536"/>
          <w:tab w:val="clear" w:pos="9072"/>
        </w:tabs>
        <w:jc w:val="both"/>
        <w:rPr>
          <w:rFonts w:ascii="Arial" w:hAnsi="Arial" w:cs="Arial"/>
          <w:b/>
          <w:sz w:val="22"/>
          <w:szCs w:val="22"/>
        </w:rPr>
      </w:pPr>
      <w:r>
        <w:rPr>
          <w:rFonts w:ascii="Arial" w:hAnsi="Arial" w:cs="Arial"/>
          <w:b/>
          <w:sz w:val="22"/>
          <w:szCs w:val="22"/>
        </w:rPr>
        <w:t>Odjel za projektiranje i razvoj informatičkih sustava</w:t>
      </w:r>
    </w:p>
    <w:p w:rsidR="001F5E3A" w:rsidRDefault="001F5E3A" w:rsidP="00B51919">
      <w:pPr>
        <w:pStyle w:val="Header"/>
        <w:tabs>
          <w:tab w:val="clear" w:pos="4536"/>
          <w:tab w:val="clear" w:pos="9072"/>
        </w:tabs>
        <w:jc w:val="both"/>
        <w:rPr>
          <w:rFonts w:ascii="Arial" w:hAnsi="Arial" w:cs="Arial"/>
          <w:b/>
          <w:sz w:val="22"/>
          <w:szCs w:val="22"/>
        </w:rPr>
      </w:pPr>
    </w:p>
    <w:p w:rsidR="00B51919" w:rsidRDefault="00B51919" w:rsidP="00B51919">
      <w:pPr>
        <w:pStyle w:val="Header"/>
        <w:tabs>
          <w:tab w:val="clear" w:pos="4536"/>
          <w:tab w:val="clear" w:pos="9072"/>
        </w:tabs>
        <w:jc w:val="both"/>
        <w:rPr>
          <w:rFonts w:ascii="Arial" w:hAnsi="Arial" w:cs="Arial"/>
          <w:b/>
          <w:sz w:val="22"/>
          <w:szCs w:val="22"/>
        </w:rPr>
      </w:pPr>
    </w:p>
    <w:p w:rsidR="00B51919" w:rsidRPr="00291CAD" w:rsidRDefault="001F5E3A" w:rsidP="00B51919">
      <w:pPr>
        <w:jc w:val="both"/>
        <w:rPr>
          <w:rFonts w:ascii="Arial" w:hAnsi="Arial" w:cs="Arial"/>
          <w:b/>
          <w:sz w:val="22"/>
          <w:szCs w:val="22"/>
        </w:rPr>
      </w:pPr>
      <w:r>
        <w:rPr>
          <w:rFonts w:ascii="Arial" w:hAnsi="Arial" w:cs="Arial"/>
          <w:b/>
          <w:sz w:val="22"/>
          <w:szCs w:val="22"/>
        </w:rPr>
        <w:t>4</w:t>
      </w:r>
      <w:r w:rsidR="00B51919" w:rsidRPr="00291CAD">
        <w:rPr>
          <w:rFonts w:ascii="Arial" w:hAnsi="Arial" w:cs="Arial"/>
          <w:b/>
          <w:sz w:val="22"/>
          <w:szCs w:val="22"/>
        </w:rPr>
        <w:t xml:space="preserve">. </w:t>
      </w:r>
      <w:r>
        <w:rPr>
          <w:rFonts w:ascii="Arial" w:hAnsi="Arial" w:cs="Arial"/>
          <w:b/>
          <w:sz w:val="22"/>
          <w:szCs w:val="22"/>
        </w:rPr>
        <w:t>Viši/a informatički/a savjetnik/</w:t>
      </w:r>
      <w:proofErr w:type="spellStart"/>
      <w:r>
        <w:rPr>
          <w:rFonts w:ascii="Arial" w:hAnsi="Arial" w:cs="Arial"/>
          <w:b/>
          <w:sz w:val="22"/>
          <w:szCs w:val="22"/>
        </w:rPr>
        <w:t>ca</w:t>
      </w:r>
      <w:proofErr w:type="spellEnd"/>
      <w:r>
        <w:rPr>
          <w:rFonts w:ascii="Arial" w:hAnsi="Arial" w:cs="Arial"/>
          <w:b/>
          <w:sz w:val="22"/>
          <w:szCs w:val="22"/>
        </w:rPr>
        <w:t xml:space="preserve"> </w:t>
      </w:r>
      <w:r w:rsidR="00B51919" w:rsidRPr="00291CAD">
        <w:rPr>
          <w:rFonts w:ascii="Arial" w:hAnsi="Arial" w:cs="Arial"/>
          <w:b/>
          <w:sz w:val="22"/>
          <w:szCs w:val="22"/>
        </w:rPr>
        <w:t xml:space="preserve">(red. br. </w:t>
      </w:r>
      <w:r>
        <w:rPr>
          <w:rFonts w:ascii="Arial" w:hAnsi="Arial" w:cs="Arial"/>
          <w:b/>
          <w:sz w:val="22"/>
          <w:szCs w:val="22"/>
        </w:rPr>
        <w:t>288.</w:t>
      </w:r>
      <w:r w:rsidR="00B51919" w:rsidRPr="00291CAD">
        <w:rPr>
          <w:rFonts w:ascii="Arial" w:hAnsi="Arial" w:cs="Arial"/>
          <w:b/>
          <w:sz w:val="22"/>
          <w:szCs w:val="22"/>
        </w:rPr>
        <w:t>) - 1 izvršitelj/</w:t>
      </w:r>
      <w:proofErr w:type="spellStart"/>
      <w:r w:rsidR="00B51919" w:rsidRPr="00291CAD">
        <w:rPr>
          <w:rFonts w:ascii="Arial" w:hAnsi="Arial" w:cs="Arial"/>
          <w:b/>
          <w:sz w:val="22"/>
          <w:szCs w:val="22"/>
        </w:rPr>
        <w:t>ica</w:t>
      </w:r>
      <w:proofErr w:type="spellEnd"/>
    </w:p>
    <w:p w:rsidR="00B51919" w:rsidRDefault="00B51919" w:rsidP="00225B9B">
      <w:pPr>
        <w:pStyle w:val="Header"/>
        <w:tabs>
          <w:tab w:val="clear" w:pos="4536"/>
          <w:tab w:val="clear" w:pos="9072"/>
        </w:tabs>
        <w:jc w:val="both"/>
        <w:rPr>
          <w:rFonts w:ascii="Arial" w:hAnsi="Arial" w:cs="Arial"/>
          <w:b/>
          <w:color w:val="0000FF"/>
          <w:sz w:val="22"/>
          <w:szCs w:val="22"/>
        </w:rPr>
      </w:pPr>
    </w:p>
    <w:p w:rsidR="00B51919" w:rsidRPr="00373D38" w:rsidRDefault="00B51919" w:rsidP="00B51919">
      <w:pPr>
        <w:jc w:val="both"/>
        <w:rPr>
          <w:rFonts w:ascii="Arial" w:hAnsi="Arial" w:cs="Arial"/>
          <w:sz w:val="22"/>
          <w:szCs w:val="22"/>
          <w:u w:val="single"/>
        </w:rPr>
      </w:pPr>
      <w:r w:rsidRPr="00373D38">
        <w:rPr>
          <w:rFonts w:ascii="Arial" w:hAnsi="Arial" w:cs="Arial"/>
          <w:sz w:val="22"/>
          <w:szCs w:val="22"/>
          <w:u w:val="single"/>
        </w:rPr>
        <w:t>Opis poslova</w:t>
      </w:r>
    </w:p>
    <w:p w:rsidR="00B51919" w:rsidRDefault="00D03272" w:rsidP="00225B9B">
      <w:pPr>
        <w:pStyle w:val="Header"/>
        <w:tabs>
          <w:tab w:val="clear" w:pos="4536"/>
          <w:tab w:val="clear" w:pos="9072"/>
        </w:tabs>
        <w:jc w:val="both"/>
        <w:rPr>
          <w:rFonts w:ascii="Arial" w:hAnsi="Arial" w:cs="Arial"/>
          <w:color w:val="000000"/>
          <w:sz w:val="22"/>
          <w:szCs w:val="22"/>
        </w:rPr>
      </w:pPr>
      <w:r w:rsidRPr="00D03272">
        <w:rPr>
          <w:rFonts w:ascii="Arial" w:hAnsi="Arial" w:cs="Arial"/>
          <w:color w:val="000000"/>
          <w:sz w:val="22"/>
          <w:szCs w:val="22"/>
        </w:rPr>
        <w:t>Dizajnira i uspostavlja sustav informatičke podrške za statistička istraživanja i provodi kontrolu njihove kvalitete. Dopunjava i mijenja modele podataka zbog usklađivanja s raznim izvorima i korisnicima podataka (</w:t>
      </w:r>
      <w:proofErr w:type="spellStart"/>
      <w:r w:rsidRPr="00D03272">
        <w:rPr>
          <w:rFonts w:ascii="Arial" w:hAnsi="Arial" w:cs="Arial"/>
          <w:color w:val="000000"/>
          <w:sz w:val="22"/>
          <w:szCs w:val="22"/>
        </w:rPr>
        <w:t>Eu</w:t>
      </w:r>
      <w:r w:rsidR="00C5140F">
        <w:rPr>
          <w:rFonts w:ascii="Arial" w:hAnsi="Arial" w:cs="Arial"/>
          <w:color w:val="000000"/>
          <w:sz w:val="22"/>
          <w:szCs w:val="22"/>
        </w:rPr>
        <w:t>ro</w:t>
      </w:r>
      <w:r w:rsidRPr="00D03272">
        <w:rPr>
          <w:rFonts w:ascii="Arial" w:hAnsi="Arial" w:cs="Arial"/>
          <w:color w:val="000000"/>
          <w:sz w:val="22"/>
          <w:szCs w:val="22"/>
        </w:rPr>
        <w:t>stat</w:t>
      </w:r>
      <w:proofErr w:type="spellEnd"/>
      <w:r w:rsidRPr="00D03272">
        <w:rPr>
          <w:rFonts w:ascii="Arial" w:hAnsi="Arial" w:cs="Arial"/>
          <w:color w:val="000000"/>
          <w:sz w:val="22"/>
          <w:szCs w:val="22"/>
        </w:rPr>
        <w:t xml:space="preserve">, Plan statističkih aktivnosti, Godišnji provedbeni program, Program publiciranja, obrade istraživanja). Sudjeluje u projektima i vodi projekte i timove u Zavodu koji rade na uspostavi Integriranog statističkog informacijskog sustava (ISIS), izrađuje arhitekturu sustava, aplikacije, sučelja i procedure. Sudjeluje u drugim projektima Zavoda koji su povezani sa informacijskim sustavom, Sudjeluje na sastancima sa stranim konzultantima i predstavnicima međunarodnih organizacija u okviru programa kojima je cilj uvođenje i funkcioniranje statističkog informacijskog sustava i uvođenje modernih informatičkih tehnologija. Brine o tome da je svaki </w:t>
      </w:r>
      <w:r w:rsidRPr="00D03272">
        <w:rPr>
          <w:rFonts w:ascii="Arial" w:hAnsi="Arial" w:cs="Arial"/>
          <w:color w:val="000000"/>
          <w:sz w:val="22"/>
          <w:szCs w:val="22"/>
        </w:rPr>
        <w:lastRenderedPageBreak/>
        <w:t>rashod opravdan stvarnom potrebom i potvrđen prethodnom kontrolom. Obavlja i druge poslove po nalogu nadređenog službenika</w:t>
      </w:r>
      <w:r>
        <w:rPr>
          <w:rFonts w:ascii="Arial" w:hAnsi="Arial" w:cs="Arial"/>
          <w:color w:val="000000"/>
          <w:sz w:val="22"/>
          <w:szCs w:val="22"/>
        </w:rPr>
        <w:t>.</w:t>
      </w:r>
    </w:p>
    <w:p w:rsidR="00D03272" w:rsidRDefault="00D03272" w:rsidP="00225B9B">
      <w:pPr>
        <w:pStyle w:val="Header"/>
        <w:tabs>
          <w:tab w:val="clear" w:pos="4536"/>
          <w:tab w:val="clear" w:pos="9072"/>
        </w:tabs>
        <w:jc w:val="both"/>
        <w:rPr>
          <w:rFonts w:ascii="Arial" w:hAnsi="Arial" w:cs="Arial"/>
          <w:color w:val="000000"/>
          <w:sz w:val="22"/>
          <w:szCs w:val="22"/>
        </w:rPr>
      </w:pPr>
    </w:p>
    <w:p w:rsidR="004C4188" w:rsidRDefault="004C4188" w:rsidP="00802BF0">
      <w:pPr>
        <w:jc w:val="both"/>
        <w:rPr>
          <w:rFonts w:ascii="Arial" w:hAnsi="Arial" w:cs="Arial"/>
          <w:sz w:val="22"/>
          <w:szCs w:val="22"/>
          <w:u w:val="single"/>
        </w:rPr>
      </w:pPr>
    </w:p>
    <w:p w:rsidR="00802BF0" w:rsidRDefault="00802BF0" w:rsidP="00802BF0">
      <w:pPr>
        <w:jc w:val="both"/>
        <w:rPr>
          <w:rFonts w:ascii="Arial" w:hAnsi="Arial" w:cs="Arial"/>
          <w:sz w:val="22"/>
          <w:szCs w:val="22"/>
          <w:u w:val="single"/>
        </w:rPr>
      </w:pPr>
      <w:r w:rsidRPr="00373D38">
        <w:rPr>
          <w:rFonts w:ascii="Arial" w:hAnsi="Arial" w:cs="Arial"/>
          <w:sz w:val="22"/>
          <w:szCs w:val="22"/>
          <w:u w:val="single"/>
        </w:rPr>
        <w:t>Pravni i drugi izvori za pripremu kandidata za testiranje:</w:t>
      </w:r>
    </w:p>
    <w:p w:rsidR="00802BF0" w:rsidRDefault="00802BF0" w:rsidP="00802BF0">
      <w:pPr>
        <w:jc w:val="both"/>
        <w:rPr>
          <w:rFonts w:ascii="Arial" w:hAnsi="Arial" w:cs="Arial"/>
          <w:b/>
          <w:sz w:val="22"/>
          <w:szCs w:val="22"/>
        </w:rPr>
      </w:pPr>
    </w:p>
    <w:p w:rsidR="00BF79C9" w:rsidRPr="00BF79C9" w:rsidRDefault="00BF79C9" w:rsidP="00BF79C9">
      <w:pPr>
        <w:numPr>
          <w:ilvl w:val="0"/>
          <w:numId w:val="33"/>
        </w:numPr>
        <w:rPr>
          <w:rFonts w:ascii="Arial" w:hAnsi="Arial" w:cs="Arial"/>
          <w:sz w:val="22"/>
          <w:szCs w:val="22"/>
          <w:lang w:eastAsia="en-US"/>
        </w:rPr>
      </w:pPr>
      <w:r w:rsidRPr="00BF79C9">
        <w:rPr>
          <w:rFonts w:ascii="Arial" w:hAnsi="Arial" w:cs="Arial"/>
          <w:sz w:val="22"/>
          <w:szCs w:val="22"/>
          <w:lang w:eastAsia="en-US"/>
        </w:rPr>
        <w:t>Literatura o osnovama programiranja i pseudo kodu</w:t>
      </w:r>
    </w:p>
    <w:p w:rsidR="00BF79C9" w:rsidRDefault="00BF79C9" w:rsidP="00BF79C9">
      <w:pPr>
        <w:numPr>
          <w:ilvl w:val="0"/>
          <w:numId w:val="33"/>
        </w:numPr>
        <w:rPr>
          <w:lang w:eastAsia="en-US"/>
        </w:rPr>
      </w:pPr>
      <w:r w:rsidRPr="00BF79C9">
        <w:rPr>
          <w:rFonts w:ascii="Arial" w:hAnsi="Arial" w:cs="Arial"/>
          <w:sz w:val="22"/>
          <w:szCs w:val="22"/>
          <w:lang w:eastAsia="en-US"/>
        </w:rPr>
        <w:t>Literatura o relacijskim bazama podataka i SQL jeziku</w:t>
      </w:r>
    </w:p>
    <w:p w:rsidR="00B51919" w:rsidRPr="00CC669C" w:rsidRDefault="00B51919" w:rsidP="00B51919">
      <w:pPr>
        <w:ind w:left="709"/>
        <w:jc w:val="both"/>
        <w:rPr>
          <w:rFonts w:ascii="Arial" w:hAnsi="Arial" w:cs="Arial"/>
          <w:color w:val="0000FF"/>
          <w:sz w:val="22"/>
          <w:szCs w:val="22"/>
        </w:rPr>
      </w:pPr>
    </w:p>
    <w:p w:rsidR="00B51919" w:rsidRPr="00B51919" w:rsidRDefault="00B51919" w:rsidP="00225B9B">
      <w:pPr>
        <w:pStyle w:val="Header"/>
        <w:tabs>
          <w:tab w:val="clear" w:pos="4536"/>
          <w:tab w:val="clear" w:pos="9072"/>
        </w:tabs>
        <w:jc w:val="both"/>
        <w:rPr>
          <w:rFonts w:ascii="Arial" w:hAnsi="Arial" w:cs="Arial"/>
          <w:b/>
          <w:color w:val="0000FF"/>
          <w:sz w:val="22"/>
          <w:szCs w:val="22"/>
        </w:rPr>
      </w:pPr>
    </w:p>
    <w:p w:rsidR="00095AE6" w:rsidRDefault="00095AE6" w:rsidP="00225B9B">
      <w:pPr>
        <w:pStyle w:val="Header"/>
        <w:tabs>
          <w:tab w:val="clear" w:pos="4536"/>
          <w:tab w:val="clear" w:pos="9072"/>
        </w:tabs>
        <w:jc w:val="both"/>
        <w:rPr>
          <w:rFonts w:ascii="Arial" w:hAnsi="Arial" w:cs="Arial"/>
          <w:b/>
          <w:bCs/>
          <w:sz w:val="22"/>
          <w:szCs w:val="22"/>
        </w:rPr>
      </w:pPr>
    </w:p>
    <w:p w:rsidR="001F5E3A" w:rsidRDefault="001F5E3A" w:rsidP="00225B9B">
      <w:pPr>
        <w:pStyle w:val="Header"/>
        <w:tabs>
          <w:tab w:val="clear" w:pos="4536"/>
          <w:tab w:val="clear" w:pos="9072"/>
        </w:tabs>
        <w:jc w:val="both"/>
        <w:rPr>
          <w:rFonts w:ascii="Arial" w:hAnsi="Arial" w:cs="Arial"/>
          <w:b/>
          <w:bCs/>
          <w:sz w:val="22"/>
          <w:szCs w:val="22"/>
        </w:rPr>
      </w:pPr>
      <w:r w:rsidRPr="00373D38">
        <w:rPr>
          <w:rFonts w:ascii="Arial" w:hAnsi="Arial" w:cs="Arial"/>
          <w:b/>
          <w:bCs/>
          <w:sz w:val="22"/>
          <w:szCs w:val="22"/>
        </w:rPr>
        <w:t xml:space="preserve">Služba </w:t>
      </w:r>
      <w:r>
        <w:rPr>
          <w:rFonts w:ascii="Arial" w:hAnsi="Arial" w:cs="Arial"/>
          <w:b/>
          <w:bCs/>
          <w:sz w:val="22"/>
          <w:szCs w:val="22"/>
        </w:rPr>
        <w:t>informatičkih infrastruktura i podrške</w:t>
      </w:r>
    </w:p>
    <w:p w:rsidR="00E46752" w:rsidRDefault="00E46752" w:rsidP="00F839E1">
      <w:pPr>
        <w:pStyle w:val="Header"/>
        <w:tabs>
          <w:tab w:val="clear" w:pos="4536"/>
          <w:tab w:val="clear" w:pos="9072"/>
        </w:tabs>
        <w:jc w:val="both"/>
        <w:rPr>
          <w:rFonts w:ascii="Arial" w:hAnsi="Arial" w:cs="Arial"/>
          <w:b/>
          <w:bCs/>
          <w:sz w:val="22"/>
          <w:szCs w:val="22"/>
        </w:rPr>
      </w:pPr>
    </w:p>
    <w:p w:rsidR="00F839E1" w:rsidRDefault="001F5E3A" w:rsidP="00F839E1">
      <w:pPr>
        <w:pStyle w:val="Header"/>
        <w:tabs>
          <w:tab w:val="clear" w:pos="4536"/>
          <w:tab w:val="clear" w:pos="9072"/>
        </w:tabs>
        <w:jc w:val="both"/>
        <w:rPr>
          <w:rFonts w:ascii="Arial" w:hAnsi="Arial" w:cs="Arial"/>
          <w:b/>
          <w:bCs/>
          <w:sz w:val="22"/>
          <w:szCs w:val="22"/>
        </w:rPr>
      </w:pPr>
      <w:r>
        <w:rPr>
          <w:rFonts w:ascii="Arial" w:hAnsi="Arial" w:cs="Arial"/>
          <w:b/>
          <w:bCs/>
          <w:sz w:val="22"/>
          <w:szCs w:val="22"/>
        </w:rPr>
        <w:t>Odjel upravljanja mrežnim resursima</w:t>
      </w:r>
    </w:p>
    <w:p w:rsidR="00F839E1" w:rsidRDefault="00F839E1" w:rsidP="00F839E1">
      <w:pPr>
        <w:pStyle w:val="Header"/>
        <w:tabs>
          <w:tab w:val="clear" w:pos="4536"/>
          <w:tab w:val="clear" w:pos="9072"/>
        </w:tabs>
        <w:jc w:val="both"/>
        <w:rPr>
          <w:rFonts w:ascii="Arial" w:hAnsi="Arial" w:cs="Arial"/>
          <w:b/>
          <w:bCs/>
          <w:sz w:val="22"/>
          <w:szCs w:val="22"/>
        </w:rPr>
      </w:pPr>
    </w:p>
    <w:p w:rsidR="001F5E3A" w:rsidRPr="00F839E1" w:rsidRDefault="00F839E1" w:rsidP="00F839E1">
      <w:pPr>
        <w:jc w:val="both"/>
        <w:rPr>
          <w:rFonts w:ascii="Arial" w:hAnsi="Arial" w:cs="Arial"/>
          <w:b/>
          <w:sz w:val="22"/>
          <w:szCs w:val="22"/>
        </w:rPr>
      </w:pPr>
      <w:r>
        <w:rPr>
          <w:rFonts w:ascii="Arial" w:hAnsi="Arial" w:cs="Arial"/>
          <w:b/>
          <w:sz w:val="22"/>
          <w:szCs w:val="22"/>
        </w:rPr>
        <w:t>5.</w:t>
      </w:r>
      <w:r w:rsidR="00242C46">
        <w:rPr>
          <w:rFonts w:ascii="Arial" w:hAnsi="Arial" w:cs="Arial"/>
          <w:b/>
          <w:sz w:val="22"/>
          <w:szCs w:val="22"/>
        </w:rPr>
        <w:t xml:space="preserve"> </w:t>
      </w:r>
      <w:bookmarkStart w:id="0" w:name="_GoBack"/>
      <w:bookmarkEnd w:id="0"/>
      <w:r w:rsidR="001F5E3A" w:rsidRPr="00F839E1">
        <w:rPr>
          <w:rFonts w:ascii="Arial" w:hAnsi="Arial" w:cs="Arial"/>
          <w:b/>
          <w:sz w:val="22"/>
          <w:szCs w:val="22"/>
        </w:rPr>
        <w:t>Informatički/a referent/</w:t>
      </w:r>
      <w:proofErr w:type="spellStart"/>
      <w:r w:rsidR="001F5E3A" w:rsidRPr="00F839E1">
        <w:rPr>
          <w:rFonts w:ascii="Arial" w:hAnsi="Arial" w:cs="Arial"/>
          <w:b/>
          <w:sz w:val="22"/>
          <w:szCs w:val="22"/>
        </w:rPr>
        <w:t>ica</w:t>
      </w:r>
      <w:proofErr w:type="spellEnd"/>
      <w:r w:rsidR="001F5E3A" w:rsidRPr="00F839E1">
        <w:rPr>
          <w:rFonts w:ascii="Arial" w:hAnsi="Arial" w:cs="Arial"/>
          <w:b/>
          <w:sz w:val="22"/>
          <w:szCs w:val="22"/>
        </w:rPr>
        <w:t xml:space="preserve"> (red.</w:t>
      </w:r>
      <w:r w:rsidR="00C740D0">
        <w:rPr>
          <w:rFonts w:ascii="Arial" w:hAnsi="Arial" w:cs="Arial"/>
          <w:b/>
          <w:sz w:val="22"/>
          <w:szCs w:val="22"/>
        </w:rPr>
        <w:t xml:space="preserve"> </w:t>
      </w:r>
      <w:r w:rsidR="001F5E3A" w:rsidRPr="00F839E1">
        <w:rPr>
          <w:rFonts w:ascii="Arial" w:hAnsi="Arial" w:cs="Arial"/>
          <w:b/>
          <w:sz w:val="22"/>
          <w:szCs w:val="22"/>
        </w:rPr>
        <w:t>br. 316.) – 1 izvršitelj/</w:t>
      </w:r>
      <w:proofErr w:type="spellStart"/>
      <w:r w:rsidR="001F5E3A" w:rsidRPr="00F839E1">
        <w:rPr>
          <w:rFonts w:ascii="Arial" w:hAnsi="Arial" w:cs="Arial"/>
          <w:b/>
          <w:sz w:val="22"/>
          <w:szCs w:val="22"/>
        </w:rPr>
        <w:t>ica</w:t>
      </w:r>
      <w:proofErr w:type="spellEnd"/>
    </w:p>
    <w:p w:rsidR="001F5E3A" w:rsidRDefault="001F5E3A" w:rsidP="001F5E3A">
      <w:pPr>
        <w:pStyle w:val="Header"/>
        <w:tabs>
          <w:tab w:val="clear" w:pos="4536"/>
          <w:tab w:val="clear" w:pos="9072"/>
        </w:tabs>
        <w:jc w:val="both"/>
        <w:rPr>
          <w:rFonts w:ascii="Arial" w:hAnsi="Arial" w:cs="Arial"/>
          <w:b/>
          <w:color w:val="0000FF"/>
          <w:sz w:val="22"/>
          <w:szCs w:val="22"/>
        </w:rPr>
      </w:pPr>
    </w:p>
    <w:p w:rsidR="00665D8D" w:rsidRPr="00373D38" w:rsidRDefault="00665D8D" w:rsidP="00665D8D">
      <w:pPr>
        <w:jc w:val="both"/>
        <w:rPr>
          <w:rFonts w:ascii="Arial" w:hAnsi="Arial" w:cs="Arial"/>
          <w:sz w:val="22"/>
          <w:szCs w:val="22"/>
          <w:u w:val="single"/>
        </w:rPr>
      </w:pPr>
      <w:r w:rsidRPr="00373D38">
        <w:rPr>
          <w:rFonts w:ascii="Arial" w:hAnsi="Arial" w:cs="Arial"/>
          <w:sz w:val="22"/>
          <w:szCs w:val="22"/>
          <w:u w:val="single"/>
        </w:rPr>
        <w:t>Opis poslova</w:t>
      </w:r>
    </w:p>
    <w:p w:rsidR="001F5E3A" w:rsidRPr="00B84EA1" w:rsidRDefault="00B84EA1" w:rsidP="00225B9B">
      <w:pPr>
        <w:pStyle w:val="Header"/>
        <w:tabs>
          <w:tab w:val="clear" w:pos="4536"/>
          <w:tab w:val="clear" w:pos="9072"/>
        </w:tabs>
        <w:jc w:val="both"/>
        <w:rPr>
          <w:rFonts w:ascii="Arial" w:hAnsi="Arial" w:cs="Arial"/>
          <w:color w:val="000000"/>
          <w:sz w:val="22"/>
          <w:szCs w:val="22"/>
        </w:rPr>
      </w:pPr>
      <w:r w:rsidRPr="00B84EA1">
        <w:rPr>
          <w:rFonts w:ascii="Arial" w:hAnsi="Arial" w:cs="Arial"/>
          <w:color w:val="000000"/>
          <w:sz w:val="22"/>
          <w:szCs w:val="22"/>
        </w:rPr>
        <w:t>Instalira i podešava parametre operativnog sustava na osobnim računalima, otklanja zastoje u radu osobnih računala i štampača, vodi evidenciju informatičke opreme, surađuje s korisnicima iz drugih ustrojstvenih jedinica.</w:t>
      </w:r>
    </w:p>
    <w:p w:rsidR="00665D8D" w:rsidRDefault="00665D8D" w:rsidP="00225B9B">
      <w:pPr>
        <w:pStyle w:val="Header"/>
        <w:tabs>
          <w:tab w:val="clear" w:pos="4536"/>
          <w:tab w:val="clear" w:pos="9072"/>
        </w:tabs>
        <w:jc w:val="both"/>
        <w:rPr>
          <w:rFonts w:ascii="Arial" w:hAnsi="Arial" w:cs="Arial"/>
          <w:b/>
          <w:color w:val="0000FF"/>
          <w:sz w:val="22"/>
          <w:szCs w:val="22"/>
        </w:rPr>
      </w:pPr>
    </w:p>
    <w:p w:rsidR="00665D8D" w:rsidRDefault="00665D8D" w:rsidP="00225B9B">
      <w:pPr>
        <w:pStyle w:val="Header"/>
        <w:tabs>
          <w:tab w:val="clear" w:pos="4536"/>
          <w:tab w:val="clear" w:pos="9072"/>
        </w:tabs>
        <w:jc w:val="both"/>
        <w:rPr>
          <w:rFonts w:ascii="Arial" w:hAnsi="Arial" w:cs="Arial"/>
          <w:b/>
          <w:color w:val="0000FF"/>
          <w:sz w:val="22"/>
          <w:szCs w:val="22"/>
        </w:rPr>
      </w:pPr>
    </w:p>
    <w:p w:rsidR="006D7A5F" w:rsidRPr="006D7A5F" w:rsidRDefault="00665D8D" w:rsidP="000E1A26">
      <w:pPr>
        <w:autoSpaceDE w:val="0"/>
        <w:autoSpaceDN w:val="0"/>
        <w:adjustRightInd w:val="0"/>
        <w:rPr>
          <w:rFonts w:ascii="Arial" w:hAnsi="Arial" w:cs="Arial"/>
          <w:sz w:val="22"/>
          <w:szCs w:val="22"/>
          <w:u w:val="single"/>
        </w:rPr>
      </w:pPr>
      <w:r w:rsidRPr="00D866E7">
        <w:rPr>
          <w:rFonts w:ascii="Arial" w:hAnsi="Arial" w:cs="Arial"/>
          <w:sz w:val="22"/>
          <w:szCs w:val="22"/>
          <w:u w:val="single"/>
        </w:rPr>
        <w:t xml:space="preserve">Pravni i drugi izvori za pripremu kandidata za testiranje:  </w:t>
      </w:r>
    </w:p>
    <w:p w:rsidR="006D7A5F" w:rsidRPr="006D7A5F" w:rsidRDefault="006D7A5F" w:rsidP="006D7A5F">
      <w:pPr>
        <w:rPr>
          <w:rFonts w:ascii="Calibri" w:eastAsia="Calibri" w:hAnsi="Calibri" w:cs="Calibri"/>
          <w:sz w:val="22"/>
          <w:szCs w:val="22"/>
          <w:lang w:val="en-US"/>
        </w:rPr>
      </w:pPr>
    </w:p>
    <w:p w:rsidR="006D7A5F" w:rsidRPr="00763185" w:rsidRDefault="006D7A5F" w:rsidP="00DB4993">
      <w:pPr>
        <w:pStyle w:val="ListParagraph"/>
        <w:numPr>
          <w:ilvl w:val="0"/>
          <w:numId w:val="34"/>
        </w:numPr>
        <w:rPr>
          <w:rFonts w:ascii="Arial" w:eastAsia="Calibri" w:hAnsi="Arial" w:cs="Arial"/>
          <w:color w:val="000000"/>
          <w:sz w:val="22"/>
          <w:szCs w:val="22"/>
        </w:rPr>
      </w:pPr>
      <w:r w:rsidRPr="00763185">
        <w:rPr>
          <w:rFonts w:ascii="Arial" w:eastAsia="Calibri" w:hAnsi="Arial" w:cs="Arial"/>
          <w:color w:val="000000"/>
          <w:sz w:val="22"/>
          <w:szCs w:val="22"/>
        </w:rPr>
        <w:t>MREŽE RAČUNALA: Luka Grubišić, Robert Manger (skripta; Nulto izdanje Zagreb, 12. siječnja 2009.)</w:t>
      </w:r>
    </w:p>
    <w:p w:rsidR="006D7A5F" w:rsidRPr="006D7A5F" w:rsidRDefault="006D7A5F" w:rsidP="006D7A5F">
      <w:pPr>
        <w:rPr>
          <w:rFonts w:ascii="Arial" w:eastAsia="Calibri" w:hAnsi="Arial" w:cs="Arial"/>
          <w:sz w:val="22"/>
          <w:szCs w:val="22"/>
          <w:u w:val="single"/>
        </w:rPr>
      </w:pPr>
      <w:r w:rsidRPr="006D7A5F">
        <w:rPr>
          <w:rFonts w:ascii="Arial" w:eastAsia="Calibri" w:hAnsi="Arial" w:cs="Arial"/>
          <w:color w:val="000000"/>
          <w:sz w:val="22"/>
          <w:szCs w:val="22"/>
        </w:rPr>
        <w:t xml:space="preserve">            </w:t>
      </w:r>
      <w:hyperlink r:id="rId17" w:history="1">
        <w:r w:rsidRPr="00763185">
          <w:rPr>
            <w:rFonts w:ascii="Arial" w:eastAsia="Calibri" w:hAnsi="Arial" w:cs="Arial"/>
            <w:color w:val="0563C1"/>
            <w:sz w:val="22"/>
            <w:szCs w:val="22"/>
            <w:u w:val="single"/>
          </w:rPr>
          <w:t>https://web.math.pmf.unizg.hr/~luka/publ/MR-skripta.pdf</w:t>
        </w:r>
      </w:hyperlink>
    </w:p>
    <w:p w:rsidR="006D7A5F" w:rsidRPr="00763185" w:rsidRDefault="006D7A5F" w:rsidP="00DB4993">
      <w:pPr>
        <w:pStyle w:val="ListParagraph"/>
        <w:numPr>
          <w:ilvl w:val="0"/>
          <w:numId w:val="34"/>
        </w:numPr>
        <w:rPr>
          <w:rFonts w:ascii="Arial" w:eastAsia="Calibri" w:hAnsi="Arial" w:cs="Arial"/>
          <w:color w:val="000000"/>
          <w:sz w:val="22"/>
          <w:szCs w:val="22"/>
        </w:rPr>
      </w:pPr>
      <w:r w:rsidRPr="00763185">
        <w:rPr>
          <w:rFonts w:ascii="Arial" w:eastAsia="Calibri" w:hAnsi="Arial" w:cs="Arial"/>
          <w:color w:val="000000"/>
          <w:sz w:val="22"/>
          <w:szCs w:val="22"/>
        </w:rPr>
        <w:t>Sigurnosni model mreže računala: CCERT-PUBDOC-2009-01-253 (</w:t>
      </w:r>
      <w:proofErr w:type="spellStart"/>
      <w:r w:rsidRPr="00763185">
        <w:rPr>
          <w:rFonts w:ascii="Arial" w:eastAsia="Calibri" w:hAnsi="Arial" w:cs="Arial"/>
          <w:color w:val="000000"/>
          <w:sz w:val="22"/>
          <w:szCs w:val="22"/>
        </w:rPr>
        <w:t>CARNet</w:t>
      </w:r>
      <w:proofErr w:type="spellEnd"/>
      <w:r w:rsidRPr="00763185">
        <w:rPr>
          <w:rFonts w:ascii="Arial" w:eastAsia="Calibri" w:hAnsi="Arial" w:cs="Arial"/>
          <w:color w:val="000000"/>
          <w:sz w:val="22"/>
          <w:szCs w:val="22"/>
        </w:rPr>
        <w:t>)</w:t>
      </w:r>
    </w:p>
    <w:p w:rsidR="006D7A5F" w:rsidRPr="006D7A5F" w:rsidRDefault="006D7A5F" w:rsidP="006D7A5F">
      <w:pPr>
        <w:rPr>
          <w:rFonts w:ascii="Arial" w:eastAsia="Calibri" w:hAnsi="Arial" w:cs="Arial"/>
          <w:color w:val="000000"/>
          <w:sz w:val="22"/>
          <w:szCs w:val="22"/>
        </w:rPr>
      </w:pPr>
      <w:r w:rsidRPr="006D7A5F">
        <w:rPr>
          <w:rFonts w:ascii="Arial" w:eastAsia="Calibri" w:hAnsi="Arial" w:cs="Arial"/>
          <w:color w:val="000000"/>
          <w:sz w:val="22"/>
          <w:szCs w:val="22"/>
        </w:rPr>
        <w:t xml:space="preserve">            </w:t>
      </w:r>
      <w:hyperlink r:id="rId18" w:history="1">
        <w:r w:rsidRPr="006D7A5F">
          <w:rPr>
            <w:rFonts w:ascii="Arial" w:eastAsia="Calibri" w:hAnsi="Arial" w:cs="Arial"/>
            <w:color w:val="0000FF"/>
            <w:sz w:val="22"/>
            <w:szCs w:val="22"/>
            <w:u w:val="single"/>
          </w:rPr>
          <w:t>https://www.cis.hr/www.edicija/LinkedDocuments/CCERT-PUBDOC-2009-01-253.pdf</w:t>
        </w:r>
      </w:hyperlink>
    </w:p>
    <w:p w:rsidR="006D7A5F" w:rsidRPr="006D7A5F" w:rsidRDefault="006D7A5F" w:rsidP="006D7A5F">
      <w:pPr>
        <w:rPr>
          <w:rFonts w:ascii="Calibri" w:eastAsia="Calibri" w:hAnsi="Calibri" w:cs="Calibri"/>
          <w:sz w:val="22"/>
          <w:szCs w:val="22"/>
          <w:lang w:val="en-US"/>
        </w:rPr>
      </w:pPr>
    </w:p>
    <w:p w:rsidR="006D7A5F" w:rsidRDefault="006D7A5F" w:rsidP="00225B9B">
      <w:pPr>
        <w:pStyle w:val="Header"/>
        <w:tabs>
          <w:tab w:val="clear" w:pos="4536"/>
          <w:tab w:val="clear" w:pos="9072"/>
        </w:tabs>
        <w:jc w:val="both"/>
        <w:rPr>
          <w:rFonts w:ascii="Arial" w:hAnsi="Arial" w:cs="Arial"/>
          <w:b/>
          <w:color w:val="0000FF"/>
          <w:sz w:val="22"/>
          <w:szCs w:val="22"/>
        </w:rPr>
      </w:pPr>
    </w:p>
    <w:p w:rsidR="001F5E3A" w:rsidRDefault="001F5E3A" w:rsidP="00225B9B">
      <w:pPr>
        <w:pStyle w:val="Header"/>
        <w:tabs>
          <w:tab w:val="clear" w:pos="4536"/>
          <w:tab w:val="clear" w:pos="9072"/>
        </w:tabs>
        <w:jc w:val="both"/>
        <w:rPr>
          <w:rFonts w:ascii="Arial" w:hAnsi="Arial" w:cs="Arial"/>
          <w:b/>
          <w:color w:val="0000FF"/>
          <w:sz w:val="22"/>
          <w:szCs w:val="22"/>
        </w:rPr>
      </w:pPr>
    </w:p>
    <w:p w:rsidR="00225B9B" w:rsidRDefault="001F5E3A" w:rsidP="00225B9B">
      <w:pPr>
        <w:pStyle w:val="Header"/>
        <w:tabs>
          <w:tab w:val="clear" w:pos="4536"/>
          <w:tab w:val="clear" w:pos="9072"/>
        </w:tabs>
        <w:jc w:val="both"/>
        <w:rPr>
          <w:rFonts w:ascii="Arial" w:hAnsi="Arial" w:cs="Arial"/>
          <w:b/>
          <w:color w:val="0000FF"/>
          <w:sz w:val="22"/>
          <w:szCs w:val="22"/>
        </w:rPr>
      </w:pPr>
      <w:r>
        <w:rPr>
          <w:rFonts w:ascii="Arial" w:hAnsi="Arial" w:cs="Arial"/>
          <w:b/>
          <w:color w:val="0000FF"/>
          <w:sz w:val="22"/>
          <w:szCs w:val="22"/>
        </w:rPr>
        <w:t>PODRUČNA SLUŽBA ZA STATISTIKU SPLIT</w:t>
      </w:r>
    </w:p>
    <w:p w:rsidR="001F5E3A" w:rsidRDefault="001F5E3A" w:rsidP="00225B9B">
      <w:pPr>
        <w:pStyle w:val="Header"/>
        <w:tabs>
          <w:tab w:val="clear" w:pos="4536"/>
          <w:tab w:val="clear" w:pos="9072"/>
        </w:tabs>
        <w:jc w:val="both"/>
        <w:rPr>
          <w:rFonts w:ascii="Arial" w:hAnsi="Arial" w:cs="Arial"/>
          <w:b/>
          <w:color w:val="0000FF"/>
          <w:sz w:val="22"/>
          <w:szCs w:val="22"/>
        </w:rPr>
      </w:pPr>
    </w:p>
    <w:p w:rsidR="00225B9B" w:rsidRPr="00373D38" w:rsidRDefault="001F5E3A" w:rsidP="001F5E3A">
      <w:pPr>
        <w:pStyle w:val="Header"/>
        <w:tabs>
          <w:tab w:val="clear" w:pos="4536"/>
          <w:tab w:val="clear" w:pos="9072"/>
        </w:tabs>
        <w:jc w:val="both"/>
        <w:rPr>
          <w:rFonts w:ascii="Arial" w:hAnsi="Arial" w:cs="Arial"/>
          <w:b/>
          <w:sz w:val="22"/>
          <w:szCs w:val="22"/>
        </w:rPr>
      </w:pPr>
      <w:r>
        <w:rPr>
          <w:rFonts w:ascii="Arial" w:hAnsi="Arial" w:cs="Arial"/>
          <w:b/>
          <w:bCs/>
          <w:sz w:val="22"/>
          <w:szCs w:val="22"/>
        </w:rPr>
        <w:t>Ispostava Šibenik</w:t>
      </w:r>
    </w:p>
    <w:p w:rsidR="00225B9B" w:rsidRPr="00373D38" w:rsidRDefault="00225B9B" w:rsidP="00225B9B">
      <w:pPr>
        <w:jc w:val="both"/>
        <w:rPr>
          <w:rFonts w:ascii="Arial" w:hAnsi="Arial" w:cs="Arial"/>
          <w:b/>
          <w:sz w:val="22"/>
          <w:szCs w:val="22"/>
        </w:rPr>
      </w:pPr>
    </w:p>
    <w:p w:rsidR="00225B9B" w:rsidRDefault="001F5E3A" w:rsidP="00225B9B">
      <w:pPr>
        <w:jc w:val="both"/>
        <w:rPr>
          <w:rFonts w:ascii="Arial" w:hAnsi="Arial" w:cs="Arial"/>
          <w:b/>
          <w:sz w:val="22"/>
          <w:szCs w:val="22"/>
        </w:rPr>
      </w:pPr>
      <w:r>
        <w:rPr>
          <w:rFonts w:ascii="Arial" w:hAnsi="Arial" w:cs="Arial"/>
          <w:b/>
          <w:sz w:val="22"/>
          <w:szCs w:val="22"/>
        </w:rPr>
        <w:t>6</w:t>
      </w:r>
      <w:r w:rsidR="009A1B2A">
        <w:rPr>
          <w:rFonts w:ascii="Arial" w:hAnsi="Arial" w:cs="Arial"/>
          <w:b/>
          <w:sz w:val="22"/>
          <w:szCs w:val="22"/>
        </w:rPr>
        <w:t>. Viši/a stručni/a referent/</w:t>
      </w:r>
      <w:proofErr w:type="spellStart"/>
      <w:r w:rsidR="009A1B2A">
        <w:rPr>
          <w:rFonts w:ascii="Arial" w:hAnsi="Arial" w:cs="Arial"/>
          <w:b/>
          <w:sz w:val="22"/>
          <w:szCs w:val="22"/>
        </w:rPr>
        <w:t>ica</w:t>
      </w:r>
      <w:proofErr w:type="spellEnd"/>
      <w:r w:rsidR="009A1B2A">
        <w:rPr>
          <w:rFonts w:ascii="Arial" w:hAnsi="Arial" w:cs="Arial"/>
          <w:b/>
          <w:sz w:val="22"/>
          <w:szCs w:val="22"/>
        </w:rPr>
        <w:t xml:space="preserve"> (red. br. 43</w:t>
      </w:r>
      <w:r w:rsidR="00225B9B" w:rsidRPr="00373D38">
        <w:rPr>
          <w:rFonts w:ascii="Arial" w:hAnsi="Arial" w:cs="Arial"/>
          <w:b/>
          <w:sz w:val="22"/>
          <w:szCs w:val="22"/>
        </w:rPr>
        <w:t>7</w:t>
      </w:r>
      <w:r w:rsidR="00E635B7">
        <w:rPr>
          <w:rFonts w:ascii="Arial" w:hAnsi="Arial" w:cs="Arial"/>
          <w:b/>
          <w:sz w:val="22"/>
          <w:szCs w:val="22"/>
        </w:rPr>
        <w:t>.</w:t>
      </w:r>
      <w:r w:rsidR="00225B9B" w:rsidRPr="00373D38">
        <w:rPr>
          <w:rFonts w:ascii="Arial" w:hAnsi="Arial" w:cs="Arial"/>
          <w:b/>
          <w:sz w:val="22"/>
          <w:szCs w:val="22"/>
        </w:rPr>
        <w:t>) - 1 izvršitelj/</w:t>
      </w:r>
      <w:proofErr w:type="spellStart"/>
      <w:r w:rsidR="00225B9B" w:rsidRPr="00373D38">
        <w:rPr>
          <w:rFonts w:ascii="Arial" w:hAnsi="Arial" w:cs="Arial"/>
          <w:b/>
          <w:sz w:val="22"/>
          <w:szCs w:val="22"/>
        </w:rPr>
        <w:t>ica</w:t>
      </w:r>
      <w:proofErr w:type="spellEnd"/>
    </w:p>
    <w:p w:rsidR="00B51919" w:rsidRDefault="00B51919" w:rsidP="00225B9B">
      <w:pPr>
        <w:jc w:val="both"/>
        <w:rPr>
          <w:rFonts w:ascii="Arial" w:hAnsi="Arial" w:cs="Arial"/>
          <w:b/>
          <w:sz w:val="22"/>
          <w:szCs w:val="22"/>
        </w:rPr>
      </w:pPr>
    </w:p>
    <w:p w:rsidR="00631595" w:rsidRPr="00373D38" w:rsidRDefault="00631595" w:rsidP="00631595">
      <w:pPr>
        <w:jc w:val="both"/>
        <w:rPr>
          <w:rFonts w:ascii="Arial" w:hAnsi="Arial" w:cs="Arial"/>
          <w:sz w:val="22"/>
          <w:szCs w:val="22"/>
          <w:u w:val="single"/>
        </w:rPr>
      </w:pPr>
      <w:r w:rsidRPr="00373D38">
        <w:rPr>
          <w:rFonts w:ascii="Arial" w:hAnsi="Arial" w:cs="Arial"/>
          <w:sz w:val="22"/>
          <w:szCs w:val="22"/>
          <w:u w:val="single"/>
        </w:rPr>
        <w:t>Opis poslova</w:t>
      </w:r>
    </w:p>
    <w:p w:rsidR="00CD26CF" w:rsidRDefault="00F95A32" w:rsidP="00631595">
      <w:pPr>
        <w:jc w:val="both"/>
        <w:rPr>
          <w:rFonts w:ascii="Arial" w:hAnsi="Arial" w:cs="Arial"/>
          <w:color w:val="000000"/>
          <w:sz w:val="22"/>
          <w:szCs w:val="22"/>
        </w:rPr>
      </w:pPr>
      <w:r w:rsidRPr="00F95A32">
        <w:rPr>
          <w:rFonts w:ascii="Arial" w:hAnsi="Arial" w:cs="Arial"/>
          <w:color w:val="000000"/>
          <w:sz w:val="22"/>
          <w:szCs w:val="22"/>
        </w:rPr>
        <w:t>Anketira kućanstva telefonski i na terenu, provodi logičku kontrolu provedenih anketa na upitnicima, ispravlja greške na upitnicima nakon obavljene kontrole od strane kontrolora ili na zahtjev nadležne ustrojstvene jedinice, sudjeluje na obuci kod promjene metodologija anketa ili kod uvođenja novih anketnih istraživanja. Izrađuje i ažurira adresare za snimanje cijena po prodajnim mjestima i vrstama upitnika, snima cijene po prodajnim mjestima na upitnicima, evidentira na upitnicima promjene cijena, promjene opisa proizvoda, promjene snimateljskog mjesta, promjene adrese snimateljskog mjesta, ažurira na osobnom računalu sve promjene snimanja cijena, dostavlja popunjene</w:t>
      </w:r>
      <w:r>
        <w:rPr>
          <w:rFonts w:ascii="Arial" w:hAnsi="Arial" w:cs="Arial"/>
          <w:color w:val="000000"/>
          <w:sz w:val="22"/>
          <w:szCs w:val="22"/>
        </w:rPr>
        <w:t xml:space="preserve"> </w:t>
      </w:r>
      <w:r w:rsidRPr="00F95A32">
        <w:rPr>
          <w:rFonts w:ascii="Arial" w:hAnsi="Arial" w:cs="Arial"/>
          <w:color w:val="000000"/>
          <w:sz w:val="22"/>
          <w:szCs w:val="22"/>
        </w:rPr>
        <w:t xml:space="preserve">upitnike u nadležnu ustrojstvenu jedinicu, naknadno provjerava cijene na terenu na zahtjev nadležne ustrojstvene jedinice, uvodi nove proizvode za snimanje prema zahtjevu nadležne ustrojstvene jedinice. Sudjeluje u predlaganju sadržaja upitnika i u dopuni provedbenih uputa u pilot fazi testiranja upitnika određenih statističkih istraživanja, kontaktira nadležne ustrojstvene jedinice radi dodatnih pojašnjenja metodoloških uputa za određena statistička istraživanja. Ažurira adresare za provedbu statističkih istraživanja, distribuira upitnike izvještajnim jedinicama, prikuplja podatke od izvještajnih jedinica, daje upute i objašnjenja o popunjavanju upitnika, provodi kontrolu obuhvata, te logičku i računsku kontrolu pristiglih upitnika, ispravlja neispravne izvještaje telefonskim kontaktiranjem izvještajnih jedinica, požuruje izvještajne jedinice koje nisu dostavile upitnike, dostavlja prekontrolirane upitnike nadležnoj ustrojstvenoj jedinici, naknadno provjerava podatke iz upitnika na </w:t>
      </w:r>
      <w:r w:rsidRPr="00F95A32">
        <w:rPr>
          <w:rFonts w:ascii="Arial" w:hAnsi="Arial" w:cs="Arial"/>
          <w:color w:val="000000"/>
          <w:sz w:val="22"/>
          <w:szCs w:val="22"/>
        </w:rPr>
        <w:lastRenderedPageBreak/>
        <w:t>zahtjev nadležne ustrojstvene jedinice. Sudjeluje u provedbi velikih popisa. Obavlja administrativne poslove i arhiviranje predmeta te poslove otpreme pošte. Obavlja i druge poslove po nalogu nadređenog službenika.</w:t>
      </w:r>
    </w:p>
    <w:p w:rsidR="00F95A32" w:rsidRPr="00373D38" w:rsidRDefault="00F95A32" w:rsidP="00631595">
      <w:pPr>
        <w:jc w:val="both"/>
        <w:rPr>
          <w:rFonts w:ascii="Arial" w:hAnsi="Arial" w:cs="Arial"/>
          <w:sz w:val="22"/>
          <w:szCs w:val="22"/>
          <w:u w:val="single"/>
        </w:rPr>
      </w:pPr>
    </w:p>
    <w:p w:rsidR="00D866E7" w:rsidRDefault="00631595" w:rsidP="00D866E7">
      <w:pPr>
        <w:autoSpaceDE w:val="0"/>
        <w:autoSpaceDN w:val="0"/>
        <w:adjustRightInd w:val="0"/>
        <w:rPr>
          <w:rFonts w:ascii="Arial" w:hAnsi="Arial" w:cs="Arial"/>
          <w:sz w:val="22"/>
          <w:szCs w:val="22"/>
          <w:u w:val="single"/>
        </w:rPr>
      </w:pPr>
      <w:r w:rsidRPr="00D866E7">
        <w:rPr>
          <w:rFonts w:ascii="Arial" w:hAnsi="Arial" w:cs="Arial"/>
          <w:sz w:val="22"/>
          <w:szCs w:val="22"/>
          <w:u w:val="single"/>
        </w:rPr>
        <w:t xml:space="preserve">Pravni i drugi izvori za pripremu kandidata za testiranje:  </w:t>
      </w:r>
    </w:p>
    <w:p w:rsidR="00642375" w:rsidRDefault="00642375" w:rsidP="00642375">
      <w:pPr>
        <w:rPr>
          <w:b/>
          <w:bCs/>
          <w:sz w:val="22"/>
          <w:szCs w:val="22"/>
          <w:u w:val="single"/>
        </w:rPr>
      </w:pPr>
    </w:p>
    <w:p w:rsidR="00642375" w:rsidRPr="00642375" w:rsidRDefault="00642375" w:rsidP="00642375">
      <w:pPr>
        <w:numPr>
          <w:ilvl w:val="0"/>
          <w:numId w:val="30"/>
        </w:numPr>
        <w:rPr>
          <w:rFonts w:ascii="Arial" w:hAnsi="Arial" w:cs="Arial"/>
          <w:sz w:val="22"/>
          <w:szCs w:val="22"/>
        </w:rPr>
      </w:pPr>
      <w:r w:rsidRPr="00642375">
        <w:rPr>
          <w:rFonts w:ascii="Arial" w:hAnsi="Arial" w:cs="Arial"/>
          <w:sz w:val="22"/>
          <w:szCs w:val="22"/>
        </w:rPr>
        <w:t>Zakon o službenoj statistici (NN, broj 25/20)</w:t>
      </w:r>
    </w:p>
    <w:p w:rsidR="00642375" w:rsidRPr="00B20360" w:rsidRDefault="00E46AAE" w:rsidP="00B20360">
      <w:pPr>
        <w:pStyle w:val="ListParagraph"/>
        <w:rPr>
          <w:rFonts w:ascii="Arial" w:hAnsi="Arial" w:cs="Arial"/>
          <w:sz w:val="22"/>
          <w:szCs w:val="22"/>
        </w:rPr>
      </w:pPr>
      <w:hyperlink r:id="rId19" w:history="1">
        <w:r w:rsidR="00642375" w:rsidRPr="00E46752">
          <w:rPr>
            <w:rStyle w:val="Hyperlink"/>
            <w:rFonts w:ascii="Arial" w:hAnsi="Arial" w:cs="Arial"/>
            <w:sz w:val="22"/>
            <w:szCs w:val="22"/>
          </w:rPr>
          <w:t>https://narodne-novine.nn.hr/clanci/sluzbeni/2020_03_25_598.html</w:t>
        </w:r>
      </w:hyperlink>
    </w:p>
    <w:p w:rsidR="00642375" w:rsidRPr="00642375" w:rsidRDefault="00642375" w:rsidP="00642375">
      <w:pPr>
        <w:numPr>
          <w:ilvl w:val="0"/>
          <w:numId w:val="30"/>
        </w:numPr>
        <w:rPr>
          <w:rFonts w:ascii="Arial" w:hAnsi="Arial" w:cs="Arial"/>
          <w:sz w:val="22"/>
          <w:szCs w:val="22"/>
        </w:rPr>
      </w:pPr>
      <w:r w:rsidRPr="00642375">
        <w:rPr>
          <w:rFonts w:ascii="Arial" w:hAnsi="Arial" w:cs="Arial"/>
          <w:sz w:val="22"/>
          <w:szCs w:val="22"/>
        </w:rPr>
        <w:t>Cijene u 2021., Statistička izvješća 1709.,</w:t>
      </w:r>
    </w:p>
    <w:p w:rsidR="00642375" w:rsidRPr="00E46752" w:rsidRDefault="00E46AAE" w:rsidP="00642375">
      <w:pPr>
        <w:pStyle w:val="ListParagraph"/>
        <w:rPr>
          <w:rStyle w:val="Hyperlink"/>
          <w:rFonts w:ascii="Arial" w:eastAsiaTheme="minorHAnsi" w:hAnsi="Arial" w:cs="Arial"/>
          <w:sz w:val="22"/>
          <w:szCs w:val="22"/>
        </w:rPr>
      </w:pPr>
      <w:hyperlink r:id="rId20" w:history="1">
        <w:r w:rsidR="00642375" w:rsidRPr="00E46752">
          <w:rPr>
            <w:rStyle w:val="Hyperlink"/>
            <w:rFonts w:ascii="Arial" w:hAnsi="Arial" w:cs="Arial"/>
            <w:sz w:val="22"/>
            <w:szCs w:val="22"/>
          </w:rPr>
          <w:t>https://podaci.dzs.hr/media/b4npc2qw/si-1709-cijene-u-2021.pdf</w:t>
        </w:r>
      </w:hyperlink>
    </w:p>
    <w:p w:rsidR="00B20360" w:rsidRDefault="00E46AAE" w:rsidP="00B20360">
      <w:pPr>
        <w:pStyle w:val="ListParagraph"/>
        <w:spacing w:after="200" w:line="276" w:lineRule="auto"/>
        <w:rPr>
          <w:rFonts w:ascii="Arial" w:hAnsi="Arial" w:cs="Arial"/>
          <w:sz w:val="22"/>
          <w:szCs w:val="22"/>
        </w:rPr>
      </w:pPr>
      <w:hyperlink r:id="rId21" w:history="1">
        <w:r w:rsidR="00B20360" w:rsidRPr="00DD1915">
          <w:rPr>
            <w:rStyle w:val="Hyperlink"/>
            <w:rFonts w:ascii="Arial" w:hAnsi="Arial" w:cs="Arial"/>
            <w:sz w:val="22"/>
            <w:szCs w:val="22"/>
          </w:rPr>
          <w:t>https://podaci.dzs.hr/2022/hr/29202</w:t>
        </w:r>
      </w:hyperlink>
    </w:p>
    <w:p w:rsidR="00642375" w:rsidRPr="00642375" w:rsidRDefault="00642375" w:rsidP="00B20360">
      <w:pPr>
        <w:pStyle w:val="ListParagraph"/>
        <w:numPr>
          <w:ilvl w:val="0"/>
          <w:numId w:val="30"/>
        </w:numPr>
        <w:spacing w:after="200" w:line="276" w:lineRule="auto"/>
        <w:rPr>
          <w:rFonts w:ascii="Arial" w:hAnsi="Arial" w:cs="Arial"/>
          <w:sz w:val="22"/>
          <w:szCs w:val="22"/>
        </w:rPr>
      </w:pPr>
      <w:r w:rsidRPr="00642375">
        <w:rPr>
          <w:rFonts w:ascii="Arial" w:hAnsi="Arial" w:cs="Arial"/>
          <w:sz w:val="22"/>
          <w:szCs w:val="22"/>
        </w:rPr>
        <w:t>Rezultati Ankete o radnoj snazi Hrvatska 2020. – Europa 2020., Statistička izvješća 1691</w:t>
      </w:r>
    </w:p>
    <w:p w:rsidR="00642375" w:rsidRPr="00B20360" w:rsidRDefault="00E46AAE" w:rsidP="00B20360">
      <w:pPr>
        <w:pStyle w:val="ListParagraph"/>
        <w:rPr>
          <w:rFonts w:ascii="Arial" w:hAnsi="Arial" w:cs="Arial"/>
          <w:sz w:val="22"/>
          <w:szCs w:val="22"/>
        </w:rPr>
      </w:pPr>
      <w:hyperlink r:id="rId22" w:history="1">
        <w:r w:rsidR="00642375" w:rsidRPr="00E46752">
          <w:rPr>
            <w:rStyle w:val="Hyperlink"/>
            <w:rFonts w:ascii="Arial" w:hAnsi="Arial" w:cs="Arial"/>
            <w:sz w:val="22"/>
            <w:szCs w:val="22"/>
          </w:rPr>
          <w:t>https://podaci.dzs.hr/media/b1zn0gb2/si-1691_rezultati-ankete-o-radnoj-snazi-hrvatska-2020-europa-2020.pdf</w:t>
        </w:r>
      </w:hyperlink>
    </w:p>
    <w:p w:rsidR="00642375" w:rsidRPr="00642375" w:rsidRDefault="00642375" w:rsidP="00642375">
      <w:pPr>
        <w:numPr>
          <w:ilvl w:val="0"/>
          <w:numId w:val="30"/>
        </w:numPr>
        <w:rPr>
          <w:rFonts w:ascii="Arial" w:hAnsi="Arial" w:cs="Arial"/>
          <w:sz w:val="22"/>
          <w:szCs w:val="22"/>
        </w:rPr>
      </w:pPr>
      <w:r w:rsidRPr="00642375">
        <w:rPr>
          <w:rFonts w:ascii="Arial" w:hAnsi="Arial" w:cs="Arial"/>
          <w:sz w:val="22"/>
          <w:szCs w:val="22"/>
        </w:rPr>
        <w:t>Rezultati Ankete o potrošnji kućanstava u 2019., Statistička izvješća 1676.,</w:t>
      </w:r>
    </w:p>
    <w:p w:rsidR="00642375" w:rsidRPr="00E46752" w:rsidRDefault="00E46AAE" w:rsidP="00642375">
      <w:pPr>
        <w:pStyle w:val="ListParagraph"/>
        <w:rPr>
          <w:rStyle w:val="Hyperlink"/>
          <w:rFonts w:ascii="Arial" w:eastAsiaTheme="minorHAnsi" w:hAnsi="Arial" w:cs="Arial"/>
          <w:sz w:val="22"/>
          <w:szCs w:val="22"/>
        </w:rPr>
      </w:pPr>
      <w:hyperlink r:id="rId23" w:history="1">
        <w:r w:rsidR="00642375" w:rsidRPr="00E46752">
          <w:rPr>
            <w:rStyle w:val="Hyperlink"/>
            <w:rFonts w:ascii="Arial" w:hAnsi="Arial" w:cs="Arial"/>
            <w:sz w:val="22"/>
            <w:szCs w:val="22"/>
          </w:rPr>
          <w:t>https://web.dzs.hr/Hrv_Eng/publication/2020/SI-1676.pdf</w:t>
        </w:r>
      </w:hyperlink>
    </w:p>
    <w:p w:rsidR="00B20360" w:rsidRDefault="00E46AAE" w:rsidP="00B20360">
      <w:pPr>
        <w:pStyle w:val="ListParagraph"/>
        <w:spacing w:after="200" w:line="276" w:lineRule="auto"/>
        <w:rPr>
          <w:rFonts w:ascii="Arial" w:hAnsi="Arial" w:cs="Arial"/>
          <w:sz w:val="22"/>
          <w:szCs w:val="22"/>
        </w:rPr>
      </w:pPr>
      <w:hyperlink r:id="rId24" w:history="1">
        <w:r w:rsidR="00642375" w:rsidRPr="00E46752">
          <w:rPr>
            <w:rStyle w:val="Hyperlink"/>
            <w:rFonts w:ascii="Arial" w:hAnsi="Arial" w:cs="Arial"/>
            <w:sz w:val="22"/>
            <w:szCs w:val="22"/>
          </w:rPr>
          <w:t>https://podaci.dzs.hr/2022/hr/29178</w:t>
        </w:r>
      </w:hyperlink>
    </w:p>
    <w:p w:rsidR="00642375" w:rsidRPr="00B20360" w:rsidRDefault="00642375" w:rsidP="00B20360">
      <w:pPr>
        <w:pStyle w:val="ListParagraph"/>
        <w:numPr>
          <w:ilvl w:val="0"/>
          <w:numId w:val="30"/>
        </w:numPr>
        <w:spacing w:after="200" w:line="276" w:lineRule="auto"/>
        <w:rPr>
          <w:rFonts w:ascii="Arial" w:hAnsi="Arial" w:cs="Arial"/>
          <w:sz w:val="22"/>
          <w:szCs w:val="22"/>
        </w:rPr>
      </w:pPr>
      <w:r w:rsidRPr="00642375">
        <w:rPr>
          <w:rFonts w:ascii="Arial" w:hAnsi="Arial" w:cs="Arial"/>
          <w:sz w:val="22"/>
          <w:szCs w:val="22"/>
        </w:rPr>
        <w:t>Rezultati Ankete o dohotku stanovništva u 2021., Statistička izvješća 1710.,</w:t>
      </w:r>
      <w:r w:rsidR="00B20360">
        <w:rPr>
          <w:rFonts w:ascii="Arial" w:hAnsi="Arial" w:cs="Arial"/>
          <w:sz w:val="22"/>
          <w:szCs w:val="22"/>
        </w:rPr>
        <w:t xml:space="preserve"> </w:t>
      </w:r>
      <w:hyperlink r:id="rId25" w:history="1">
        <w:r w:rsidR="00763185" w:rsidRPr="00B20360">
          <w:rPr>
            <w:rStyle w:val="Hyperlink"/>
            <w:rFonts w:ascii="Arial" w:hAnsi="Arial" w:cs="Arial"/>
            <w:sz w:val="22"/>
            <w:szCs w:val="22"/>
          </w:rPr>
          <w:t>https://podaci.dzs.hr/media/ambo1tkl/si-1710-rezultati-ankete-o-dohotku-stanovnistva-u-   2021.pdf</w:t>
        </w:r>
      </w:hyperlink>
      <w:r w:rsidRPr="00B20360">
        <w:rPr>
          <w:rFonts w:ascii="Arial" w:hAnsi="Arial" w:cs="Arial"/>
          <w:sz w:val="22"/>
          <w:szCs w:val="22"/>
        </w:rPr>
        <w:t xml:space="preserve"> </w:t>
      </w:r>
    </w:p>
    <w:p w:rsidR="004C4188" w:rsidRDefault="004C4188" w:rsidP="00225B9B">
      <w:pPr>
        <w:pStyle w:val="Header"/>
        <w:tabs>
          <w:tab w:val="clear" w:pos="4536"/>
          <w:tab w:val="clear" w:pos="9072"/>
        </w:tabs>
        <w:jc w:val="both"/>
        <w:rPr>
          <w:rFonts w:ascii="Arial" w:hAnsi="Arial" w:cs="Arial"/>
          <w:b/>
          <w:color w:val="0000FF"/>
          <w:sz w:val="22"/>
          <w:szCs w:val="22"/>
        </w:rPr>
      </w:pPr>
    </w:p>
    <w:p w:rsidR="00990EE0" w:rsidRPr="00A40477" w:rsidRDefault="00990EE0" w:rsidP="00990EE0">
      <w:pPr>
        <w:rPr>
          <w:rFonts w:ascii="Arial" w:hAnsi="Arial" w:cs="Arial"/>
          <w:b/>
          <w:sz w:val="22"/>
          <w:szCs w:val="22"/>
          <w:u w:val="single"/>
        </w:rPr>
      </w:pPr>
    </w:p>
    <w:p w:rsidR="00990EE0" w:rsidRPr="00A40477" w:rsidRDefault="00990EE0" w:rsidP="00990EE0">
      <w:pPr>
        <w:rPr>
          <w:rFonts w:ascii="Arial" w:hAnsi="Arial" w:cs="Arial"/>
          <w:b/>
          <w:sz w:val="22"/>
          <w:szCs w:val="22"/>
        </w:rPr>
      </w:pPr>
      <w:r w:rsidRPr="00A40477">
        <w:rPr>
          <w:rFonts w:ascii="Arial" w:hAnsi="Arial" w:cs="Arial"/>
          <w:b/>
          <w:sz w:val="22"/>
          <w:szCs w:val="22"/>
          <w:u w:val="single"/>
        </w:rPr>
        <w:t xml:space="preserve">PODACI O PLAĆI: </w:t>
      </w:r>
      <w:r w:rsidRPr="00A40477">
        <w:rPr>
          <w:rFonts w:ascii="Arial" w:hAnsi="Arial" w:cs="Arial"/>
          <w:b/>
          <w:sz w:val="22"/>
          <w:szCs w:val="22"/>
        </w:rPr>
        <w:t xml:space="preserve"> </w:t>
      </w:r>
    </w:p>
    <w:p w:rsidR="00990EE0" w:rsidRPr="00A40477" w:rsidRDefault="00990EE0" w:rsidP="00990EE0">
      <w:pPr>
        <w:rPr>
          <w:rFonts w:ascii="Arial" w:hAnsi="Arial" w:cs="Arial"/>
          <w:b/>
          <w:sz w:val="22"/>
          <w:szCs w:val="22"/>
        </w:rPr>
      </w:pPr>
    </w:p>
    <w:p w:rsidR="00990EE0" w:rsidRPr="00A40477" w:rsidRDefault="00990EE0" w:rsidP="00990EE0">
      <w:pPr>
        <w:pStyle w:val="BodyTextIndent2"/>
        <w:spacing w:line="240" w:lineRule="auto"/>
        <w:ind w:left="0" w:firstLine="709"/>
        <w:jc w:val="both"/>
        <w:rPr>
          <w:rFonts w:ascii="Arial" w:hAnsi="Arial" w:cs="Arial"/>
          <w:sz w:val="22"/>
          <w:szCs w:val="22"/>
        </w:rPr>
      </w:pPr>
      <w:r w:rsidRPr="00A40477">
        <w:rPr>
          <w:rFonts w:ascii="Arial" w:hAnsi="Arial" w:cs="Arial"/>
          <w:spacing w:val="-3"/>
          <w:sz w:val="22"/>
          <w:szCs w:val="22"/>
        </w:rPr>
        <w:t xml:space="preserve">Plaću radnog mjesta čini umnožak koeficijenta složenosti poslova radnog mjesta utvrđen Uredbom o nazivima radnih mjesta i koeficijentima složenosti poslova u državnoj službi </w:t>
      </w:r>
      <w:r w:rsidRPr="00A40477">
        <w:rPr>
          <w:rFonts w:ascii="Arial" w:hAnsi="Arial" w:cs="Arial"/>
          <w:sz w:val="22"/>
          <w:szCs w:val="22"/>
        </w:rPr>
        <w:t>(Narodne novine, broj 37/01, 38/01, 71/01, 89/01, 112/01, 17/03,197/03, 21/04, 25/04, 66/05,131/05, 11/07, 47/07, 109/07, 58/08, 32/09, 140/09, 21/10, 38/10, 77/10, 113/10, 22/11, 142/11, 31/12, 49/12, 60/12, 78/12, 82/12, 100/12, 124/12, 140/12, 16/13, 25/13, 52/13, 96/13, 126/13, 2/14, 76/15, 100/15, 71/18, 15/19, 73/19, 63/21, 13/22, 139/22</w:t>
      </w:r>
      <w:r w:rsidR="00157307">
        <w:rPr>
          <w:rFonts w:ascii="Arial" w:hAnsi="Arial" w:cs="Arial"/>
          <w:sz w:val="22"/>
          <w:szCs w:val="22"/>
        </w:rPr>
        <w:t>,</w:t>
      </w:r>
      <w:r w:rsidRPr="00A40477">
        <w:rPr>
          <w:rFonts w:ascii="Arial" w:hAnsi="Arial" w:cs="Arial"/>
          <w:sz w:val="22"/>
          <w:szCs w:val="22"/>
        </w:rPr>
        <w:t xml:space="preserve"> 26/23</w:t>
      </w:r>
      <w:r w:rsidR="00157307">
        <w:rPr>
          <w:rFonts w:ascii="Arial" w:hAnsi="Arial" w:cs="Arial"/>
          <w:sz w:val="22"/>
          <w:szCs w:val="22"/>
        </w:rPr>
        <w:t xml:space="preserve"> i 87/23</w:t>
      </w:r>
      <w:r w:rsidRPr="00A40477">
        <w:rPr>
          <w:rFonts w:ascii="Arial" w:hAnsi="Arial" w:cs="Arial"/>
          <w:sz w:val="22"/>
          <w:szCs w:val="22"/>
        </w:rPr>
        <w:t>) i osnovice koja iznosi 902,08 eura, te se uvećava 0,5% za svaku godinu radnog staža.</w:t>
      </w:r>
    </w:p>
    <w:p w:rsidR="00990EE0" w:rsidRPr="002F0CB1" w:rsidRDefault="00990EE0" w:rsidP="00990EE0">
      <w:pPr>
        <w:rPr>
          <w:b/>
          <w:u w:val="single"/>
        </w:rPr>
      </w:pPr>
    </w:p>
    <w:p w:rsidR="00990EE0" w:rsidRPr="002F0CB1" w:rsidRDefault="00990EE0" w:rsidP="00990EE0">
      <w:pPr>
        <w:rPr>
          <w:b/>
          <w:u w:val="single"/>
        </w:rPr>
      </w:pPr>
    </w:p>
    <w:p w:rsidR="00990EE0" w:rsidRPr="00A40477" w:rsidRDefault="00990EE0" w:rsidP="00990EE0">
      <w:pPr>
        <w:rPr>
          <w:rFonts w:ascii="Arial" w:hAnsi="Arial" w:cs="Arial"/>
          <w:b/>
          <w:sz w:val="22"/>
          <w:szCs w:val="22"/>
          <w:u w:val="single"/>
        </w:rPr>
      </w:pPr>
      <w:r w:rsidRPr="00A40477">
        <w:rPr>
          <w:rFonts w:ascii="Arial" w:hAnsi="Arial" w:cs="Arial"/>
          <w:b/>
          <w:sz w:val="22"/>
          <w:szCs w:val="22"/>
          <w:u w:val="single"/>
        </w:rPr>
        <w:t>TESTIRANJE KANDIDATA:</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 xml:space="preserve">Testiranje se provodi u dvije faze. </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U prvu fazu testiranja upućuju se svi kandidati koji ispunjavaju formalne uvjete iz javnog natječaja i čije prijave su pravodobne i potpune.</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Osoba koja nije podnijela pravodobnu ili potpunu prijavu ili ne ispunjava formalne uvjete iz javnog natječaja, ne smatra se kandidatom i o tome će dobiti pisanu obavijest putem elektroničke pošte.</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 xml:space="preserve">Prva faza testiranja sastoji se od provjere znanja, sposobnosti i vještina bitnih za obavljanje poslova radnog mjesta. </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Druga faza testiranja sastoji se od provjere znanja engleskog jezika i poznavanja rada na osobnom računalu ako je navedeno kao stručni uvjet.</w:t>
      </w:r>
    </w:p>
    <w:p w:rsidR="00990EE0" w:rsidRPr="00A40477" w:rsidRDefault="00990EE0" w:rsidP="00990EE0">
      <w:pPr>
        <w:pStyle w:val="tekst"/>
        <w:rPr>
          <w:rFonts w:ascii="Arial" w:hAnsi="Arial" w:cs="Arial"/>
          <w:color w:val="auto"/>
          <w:sz w:val="22"/>
          <w:szCs w:val="22"/>
        </w:rPr>
      </w:pPr>
      <w:r w:rsidRPr="00A40477">
        <w:rPr>
          <w:rFonts w:ascii="Arial" w:hAnsi="Arial" w:cs="Arial"/>
          <w:color w:val="auto"/>
          <w:sz w:val="22"/>
          <w:szCs w:val="22"/>
        </w:rPr>
        <w:t>U drugu fazu testiranja upućuju se kandidati koji su ostvarili najbolje rezultate u prvoj fazi testiranja i to 15 kandidata za svako radno mjesto.</w:t>
      </w:r>
    </w:p>
    <w:p w:rsidR="00990EE0" w:rsidRPr="00A40477" w:rsidRDefault="00990EE0" w:rsidP="00990EE0">
      <w:pPr>
        <w:jc w:val="both"/>
        <w:rPr>
          <w:rFonts w:ascii="Arial" w:hAnsi="Arial" w:cs="Arial"/>
          <w:sz w:val="22"/>
          <w:szCs w:val="22"/>
        </w:rPr>
      </w:pPr>
      <w:r w:rsidRPr="00A40477">
        <w:rPr>
          <w:rFonts w:ascii="Arial" w:hAnsi="Arial" w:cs="Arial"/>
          <w:sz w:val="22"/>
          <w:szCs w:val="22"/>
        </w:rPr>
        <w:t xml:space="preserve">Za svaki dio provjere dodjeljuje se određeni broj bodova od 0 do 10.  </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lastRenderedPageBreak/>
        <w:t>Smatra se da je kandidat zadovoljio na testiranju ako je za svaki dio provedene provjere dobio najmanje 5 bodova.</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Kandidat koji ne zadovolji na provedenoj provjeri, odnosno dijelu provedene provjere, ne može sudjelovati u daljnjem postupku.</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Na razgovor (intervju) pozvat će se kandidati koji su ostvarili ukupno najviše bodova u prvoj i drugoj fazi testiranja i to najviše 10 kandidata za svako radno mjesto. Svi kandidati koji dijele 10. mjesto nakon provedenog testiranja u prvoj i drugoj fazi pozvat će se na intervju.</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 xml:space="preserve">Komisija u razgovoru s kandidatima utvrđuje znanja, sposobnosti i vještine, interese, profesionalne ciljeve i motivaciju kandidata za rad u državnoj službi te rezultate ostvarene u njihovom dosadašnjem radu. Rezultati intervjua vrednuju se bodovima od 0 do 10. </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Smatra se da je kandidat zadovoljio na intervjuu ako je dobio najmanje 5 bodova.</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Nakon provedenog testiranja i intervjua komisija utvrđuje rang-listu kandidata prema ukupnom broju bodova ostvarenih na testiranju i intervjuu.</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 xml:space="preserve">O rezultatima javnog natječaja kandidati će biti obaviješteni javnom objavom rješenja o prijmu u državnu službu izabranog kandidata na web stranici Ministarstva pravosuđa i uprave </w:t>
      </w:r>
      <w:hyperlink r:id="rId26" w:history="1">
        <w:r w:rsidRPr="00A40477">
          <w:rPr>
            <w:rStyle w:val="Hyperlink"/>
            <w:rFonts w:ascii="Arial" w:hAnsi="Arial" w:cs="Arial"/>
            <w:color w:val="auto"/>
            <w:sz w:val="22"/>
            <w:szCs w:val="22"/>
          </w:rPr>
          <w:t>mpu.gov.hr</w:t>
        </w:r>
      </w:hyperlink>
      <w:r w:rsidRPr="00A40477">
        <w:rPr>
          <w:rFonts w:ascii="Arial" w:hAnsi="Arial" w:cs="Arial"/>
          <w:sz w:val="22"/>
          <w:szCs w:val="22"/>
        </w:rPr>
        <w:t xml:space="preserve"> i web stranici Državnog zavoda za statistiku </w:t>
      </w:r>
      <w:hyperlink r:id="rId27" w:history="1">
        <w:r w:rsidRPr="00A40477">
          <w:rPr>
            <w:rStyle w:val="Hyperlink"/>
            <w:rFonts w:ascii="Arial" w:hAnsi="Arial" w:cs="Arial"/>
            <w:color w:val="auto"/>
            <w:sz w:val="22"/>
            <w:szCs w:val="22"/>
          </w:rPr>
          <w:t>dzs.gov.hr</w:t>
        </w:r>
      </w:hyperlink>
      <w:r w:rsidRPr="00A40477">
        <w:rPr>
          <w:rFonts w:ascii="Arial" w:hAnsi="Arial" w:cs="Arial"/>
          <w:sz w:val="22"/>
          <w:szCs w:val="22"/>
        </w:rPr>
        <w:t xml:space="preserve"> .</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hAnsi="Arial" w:cs="Arial"/>
          <w:sz w:val="22"/>
          <w:szCs w:val="22"/>
        </w:rPr>
        <w:t xml:space="preserve">Dostava rješenja svim kandidatima smatra se obavljenom istekom osmoga dana od dana objave na web stranici Ministarstva pravosuđa i uprave </w:t>
      </w:r>
      <w:hyperlink r:id="rId28" w:history="1">
        <w:r w:rsidRPr="00A40477">
          <w:rPr>
            <w:rStyle w:val="Hyperlink"/>
            <w:rFonts w:ascii="Arial" w:hAnsi="Arial" w:cs="Arial"/>
            <w:color w:val="auto"/>
            <w:sz w:val="22"/>
            <w:szCs w:val="22"/>
          </w:rPr>
          <w:t>mpu.gov.hr</w:t>
        </w:r>
      </w:hyperlink>
      <w:r w:rsidRPr="00A40477">
        <w:rPr>
          <w:rFonts w:ascii="Arial" w:hAnsi="Arial" w:cs="Arial"/>
          <w:sz w:val="22"/>
          <w:szCs w:val="22"/>
        </w:rPr>
        <w:t>.</w:t>
      </w:r>
    </w:p>
    <w:p w:rsidR="00990EE0" w:rsidRPr="00A40477" w:rsidRDefault="00990EE0" w:rsidP="00990EE0">
      <w:pPr>
        <w:jc w:val="both"/>
        <w:rPr>
          <w:rFonts w:ascii="Arial" w:hAnsi="Arial" w:cs="Arial"/>
          <w:sz w:val="22"/>
          <w:szCs w:val="22"/>
        </w:rPr>
      </w:pPr>
      <w:r w:rsidRPr="00A40477">
        <w:rPr>
          <w:rFonts w:ascii="Arial" w:hAnsi="Arial" w:cs="Arial"/>
          <w:sz w:val="22"/>
          <w:szCs w:val="22"/>
        </w:rPr>
        <w:t>Svi kandidati prijavljeni na javni natječaj  imaju pravo uvida u dokumentaciju koja se odnosi na javni natječaj.</w:t>
      </w:r>
    </w:p>
    <w:p w:rsidR="00990EE0" w:rsidRPr="00A40477" w:rsidRDefault="00990EE0" w:rsidP="00990EE0">
      <w:pPr>
        <w:jc w:val="both"/>
        <w:rPr>
          <w:rFonts w:ascii="Arial" w:hAnsi="Arial" w:cs="Arial"/>
          <w:sz w:val="22"/>
          <w:szCs w:val="22"/>
        </w:rPr>
      </w:pPr>
    </w:p>
    <w:p w:rsidR="00990EE0" w:rsidRPr="00A40477" w:rsidRDefault="00990EE0" w:rsidP="00990EE0">
      <w:pPr>
        <w:jc w:val="both"/>
        <w:rPr>
          <w:rFonts w:ascii="Arial" w:hAnsi="Arial" w:cs="Arial"/>
          <w:sz w:val="22"/>
          <w:szCs w:val="22"/>
        </w:rPr>
      </w:pPr>
      <w:r w:rsidRPr="00A40477">
        <w:rPr>
          <w:rFonts w:ascii="Arial" w:eastAsia="Calibri" w:hAnsi="Arial" w:cs="Arial"/>
          <w:b/>
          <w:bCs/>
          <w:i/>
          <w:iCs/>
          <w:sz w:val="22"/>
          <w:szCs w:val="22"/>
        </w:rPr>
        <w:t xml:space="preserve">Mjesto i vrijeme održavanja testiranja bit će objavljeno najmanje 5 dana prije testiranja na web stranici Državnog zavoda za statistiku </w:t>
      </w:r>
      <w:hyperlink r:id="rId29" w:history="1">
        <w:r w:rsidRPr="00A40477">
          <w:rPr>
            <w:rStyle w:val="Hyperlink"/>
            <w:rFonts w:ascii="Arial" w:eastAsia="Calibri" w:hAnsi="Arial" w:cs="Arial"/>
            <w:b/>
            <w:bCs/>
            <w:i/>
            <w:iCs/>
            <w:color w:val="auto"/>
            <w:sz w:val="22"/>
            <w:szCs w:val="22"/>
          </w:rPr>
          <w:t>www.dzs.gov.hr</w:t>
        </w:r>
      </w:hyperlink>
      <w:r w:rsidRPr="00A40477">
        <w:rPr>
          <w:rFonts w:ascii="Arial" w:eastAsia="Calibri" w:hAnsi="Arial" w:cs="Arial"/>
          <w:b/>
          <w:bCs/>
          <w:i/>
          <w:iCs/>
          <w:sz w:val="22"/>
          <w:szCs w:val="22"/>
        </w:rPr>
        <w:tab/>
      </w:r>
    </w:p>
    <w:p w:rsidR="00990EE0" w:rsidRPr="00A40477" w:rsidRDefault="00990EE0" w:rsidP="00990EE0">
      <w:pPr>
        <w:rPr>
          <w:rFonts w:ascii="Arial" w:hAnsi="Arial" w:cs="Arial"/>
          <w:b/>
          <w:i/>
          <w:sz w:val="22"/>
          <w:szCs w:val="22"/>
        </w:rPr>
      </w:pPr>
      <w:r w:rsidRPr="00A40477">
        <w:rPr>
          <w:rFonts w:ascii="Arial" w:hAnsi="Arial" w:cs="Arial"/>
          <w:b/>
          <w:i/>
          <w:sz w:val="22"/>
          <w:szCs w:val="22"/>
        </w:rPr>
        <w:t>Osim toga, kandidati će biti obaviješteni elektroničkom poštom o točnom vremenu i mjestu testiranja najmanje 5 dana prije testiranja.</w:t>
      </w:r>
    </w:p>
    <w:p w:rsidR="00990EE0" w:rsidRDefault="00990EE0" w:rsidP="00225B9B">
      <w:pPr>
        <w:pStyle w:val="Header"/>
        <w:tabs>
          <w:tab w:val="clear" w:pos="4536"/>
          <w:tab w:val="clear" w:pos="9072"/>
        </w:tabs>
        <w:jc w:val="both"/>
        <w:rPr>
          <w:rFonts w:ascii="Arial" w:hAnsi="Arial" w:cs="Arial"/>
          <w:b/>
          <w:color w:val="0000FF"/>
          <w:sz w:val="22"/>
          <w:szCs w:val="22"/>
        </w:rPr>
      </w:pPr>
    </w:p>
    <w:p w:rsidR="00990EE0" w:rsidRDefault="00990EE0" w:rsidP="00225B9B">
      <w:pPr>
        <w:pStyle w:val="Header"/>
        <w:tabs>
          <w:tab w:val="clear" w:pos="4536"/>
          <w:tab w:val="clear" w:pos="9072"/>
        </w:tabs>
        <w:jc w:val="both"/>
        <w:rPr>
          <w:rFonts w:ascii="Arial" w:hAnsi="Arial" w:cs="Arial"/>
          <w:b/>
          <w:color w:val="0000FF"/>
          <w:sz w:val="22"/>
          <w:szCs w:val="22"/>
        </w:rPr>
      </w:pPr>
    </w:p>
    <w:p w:rsidR="006B5D57" w:rsidRPr="00373D38" w:rsidRDefault="006B5D57" w:rsidP="0077052E">
      <w:pPr>
        <w:pStyle w:val="ListParagraph"/>
        <w:rPr>
          <w:rFonts w:ascii="Arial" w:hAnsi="Arial" w:cs="Arial"/>
          <w:i/>
          <w:sz w:val="22"/>
          <w:szCs w:val="22"/>
        </w:rPr>
      </w:pPr>
    </w:p>
    <w:p w:rsidR="00106B22" w:rsidRPr="00373D38" w:rsidRDefault="00106B22" w:rsidP="00106B22">
      <w:pPr>
        <w:rPr>
          <w:rFonts w:ascii="Arial" w:hAnsi="Arial" w:cs="Arial"/>
          <w:b/>
          <w:sz w:val="22"/>
          <w:szCs w:val="22"/>
          <w:u w:val="single"/>
        </w:rPr>
      </w:pPr>
    </w:p>
    <w:sectPr w:rsidR="00106B22" w:rsidRPr="00373D38" w:rsidSect="000C593E">
      <w:footerReference w:type="even" r:id="rId30"/>
      <w:footerReference w:type="default" r:id="rId31"/>
      <w:pgSz w:w="11906" w:h="16838" w:code="9"/>
      <w:pgMar w:top="1134" w:right="1134"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AAE" w:rsidRDefault="00E46AAE">
      <w:r>
        <w:separator/>
      </w:r>
    </w:p>
  </w:endnote>
  <w:endnote w:type="continuationSeparator" w:id="0">
    <w:p w:rsidR="00E46AAE" w:rsidRDefault="00E4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A3" w:rsidRPr="005A3E52" w:rsidRDefault="007F66A3">
    <w:pPr>
      <w:pStyle w:val="Footer"/>
      <w:framePr w:wrap="around" w:vAnchor="text" w:hAnchor="margin" w:xAlign="right" w:y="1"/>
      <w:rPr>
        <w:rStyle w:val="PageNumber"/>
        <w:rFonts w:ascii="Arial" w:hAnsi="Arial" w:cs="Arial"/>
        <w:sz w:val="20"/>
      </w:rPr>
    </w:pPr>
    <w:r w:rsidRPr="005A3E52">
      <w:rPr>
        <w:rStyle w:val="PageNumber"/>
        <w:rFonts w:ascii="Arial" w:hAnsi="Arial" w:cs="Arial"/>
        <w:sz w:val="20"/>
      </w:rPr>
      <w:fldChar w:fldCharType="begin"/>
    </w:r>
    <w:r w:rsidRPr="005A3E52">
      <w:rPr>
        <w:rStyle w:val="PageNumber"/>
        <w:rFonts w:ascii="Arial" w:hAnsi="Arial" w:cs="Arial"/>
        <w:sz w:val="20"/>
      </w:rPr>
      <w:instrText xml:space="preserve">PAGE  </w:instrText>
    </w:r>
    <w:r w:rsidRPr="005A3E52">
      <w:rPr>
        <w:rStyle w:val="PageNumber"/>
        <w:rFonts w:ascii="Arial" w:hAnsi="Arial" w:cs="Arial"/>
        <w:sz w:val="20"/>
      </w:rPr>
      <w:fldChar w:fldCharType="separate"/>
    </w:r>
    <w:r>
      <w:rPr>
        <w:rStyle w:val="PageNumber"/>
        <w:rFonts w:ascii="Arial" w:hAnsi="Arial" w:cs="Arial"/>
        <w:noProof/>
        <w:sz w:val="20"/>
      </w:rPr>
      <w:t>2</w:t>
    </w:r>
    <w:r w:rsidRPr="005A3E52">
      <w:rPr>
        <w:rStyle w:val="PageNumber"/>
        <w:rFonts w:ascii="Arial" w:hAnsi="Arial" w:cs="Arial"/>
        <w:sz w:val="20"/>
      </w:rPr>
      <w:fldChar w:fldCharType="end"/>
    </w:r>
  </w:p>
  <w:p w:rsidR="007F66A3" w:rsidRDefault="007F66A3">
    <w:pPr>
      <w:pStyle w:val="Footer"/>
    </w:pPr>
    <w:r>
      <w:rPr>
        <w:noProof/>
      </w:rPr>
      <w:drawing>
        <wp:inline distT="0" distB="0" distL="0" distR="0" wp14:anchorId="6A6E6B39" wp14:editId="29146989">
          <wp:extent cx="3605530" cy="517525"/>
          <wp:effectExtent l="19050" t="0" r="0" b="0"/>
          <wp:docPr id="22" name="Picture 22" descr="podnozj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nozje novo"/>
                  <pic:cNvPicPr>
                    <a:picLocks noChangeAspect="1" noChangeArrowheads="1"/>
                  </pic:cNvPicPr>
                </pic:nvPicPr>
                <pic:blipFill>
                  <a:blip r:embed="rId1"/>
                  <a:srcRect/>
                  <a:stretch>
                    <a:fillRect/>
                  </a:stretch>
                </pic:blipFill>
                <pic:spPr bwMode="auto">
                  <a:xfrm>
                    <a:off x="0" y="0"/>
                    <a:ext cx="3605530" cy="517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A3" w:rsidRDefault="007F66A3">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AA1E2E">
      <w:rPr>
        <w:rStyle w:val="PageNumber"/>
        <w:rFonts w:ascii="Arial" w:hAnsi="Arial" w:cs="Arial"/>
        <w:noProof/>
        <w:sz w:val="22"/>
      </w:rPr>
      <w:t>4</w:t>
    </w:r>
    <w:r>
      <w:rPr>
        <w:rStyle w:val="PageNumber"/>
        <w:rFonts w:ascii="Arial" w:hAnsi="Arial" w:cs="Arial"/>
        <w:sz w:val="22"/>
      </w:rPr>
      <w:fldChar w:fldCharType="end"/>
    </w:r>
  </w:p>
  <w:p w:rsidR="007F66A3" w:rsidRDefault="007F66A3" w:rsidP="000C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AAE" w:rsidRDefault="00E46AAE">
      <w:r>
        <w:separator/>
      </w:r>
    </w:p>
  </w:footnote>
  <w:footnote w:type="continuationSeparator" w:id="0">
    <w:p w:rsidR="00E46AAE" w:rsidRDefault="00E46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84"/>
    <w:multiLevelType w:val="multilevel"/>
    <w:tmpl w:val="60369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22C9C"/>
    <w:multiLevelType w:val="hybridMultilevel"/>
    <w:tmpl w:val="BB08BA98"/>
    <w:lvl w:ilvl="0" w:tplc="E2C2C7E4">
      <w:start w:val="1"/>
      <w:numFmt w:val="decimal"/>
      <w:lvlText w:val="%1."/>
      <w:lvlJc w:val="left"/>
      <w:pPr>
        <w:ind w:left="360" w:hanging="360"/>
      </w:pPr>
      <w:rPr>
        <w:rFonts w:ascii="Arial" w:eastAsia="Times New Roman" w:hAnsi="Arial" w:cs="Arial"/>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D0D6C50"/>
    <w:multiLevelType w:val="hybridMultilevel"/>
    <w:tmpl w:val="8B9C5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F628B"/>
    <w:multiLevelType w:val="hybridMultilevel"/>
    <w:tmpl w:val="A7B2EB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9A4F76"/>
    <w:multiLevelType w:val="hybridMultilevel"/>
    <w:tmpl w:val="39F03846"/>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15:restartNumberingAfterBreak="0">
    <w:nsid w:val="16D9357D"/>
    <w:multiLevelType w:val="hybridMultilevel"/>
    <w:tmpl w:val="F2846D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B95E8F"/>
    <w:multiLevelType w:val="hybridMultilevel"/>
    <w:tmpl w:val="76C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3D25CE"/>
    <w:multiLevelType w:val="multilevel"/>
    <w:tmpl w:val="FC7E0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C05910"/>
    <w:multiLevelType w:val="hybridMultilevel"/>
    <w:tmpl w:val="76C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720BE2"/>
    <w:multiLevelType w:val="hybridMultilevel"/>
    <w:tmpl w:val="F8CEA6CA"/>
    <w:lvl w:ilvl="0" w:tplc="164267A4">
      <w:start w:val="1"/>
      <w:numFmt w:val="decimal"/>
      <w:lvlText w:val="%1."/>
      <w:lvlJc w:val="left"/>
      <w:pPr>
        <w:ind w:left="720" w:hanging="360"/>
      </w:pPr>
      <w:rPr>
        <w:rFonts w:ascii="Arial" w:eastAsia="Times New Roman" w:hAnsi="Arial" w:cs="Arial"/>
        <w:color w:val="1F497D"/>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CD4104"/>
    <w:multiLevelType w:val="hybridMultilevel"/>
    <w:tmpl w:val="3D1E2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E005F0D"/>
    <w:multiLevelType w:val="hybridMultilevel"/>
    <w:tmpl w:val="634AA4FA"/>
    <w:lvl w:ilvl="0" w:tplc="1FC8A64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EA24512"/>
    <w:multiLevelType w:val="hybridMultilevel"/>
    <w:tmpl w:val="7E6C5166"/>
    <w:lvl w:ilvl="0" w:tplc="54BE77BC">
      <w:start w:val="4"/>
      <w:numFmt w:val="bullet"/>
      <w:lvlText w:val="-"/>
      <w:lvlJc w:val="left"/>
      <w:pPr>
        <w:tabs>
          <w:tab w:val="num" w:pos="780"/>
        </w:tabs>
        <w:ind w:left="780" w:hanging="360"/>
      </w:pPr>
      <w:rPr>
        <w:rFonts w:ascii="Arial" w:eastAsia="Times New Roman" w:hAnsi="Aria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2F534D12"/>
    <w:multiLevelType w:val="hybridMultilevel"/>
    <w:tmpl w:val="81541814"/>
    <w:lvl w:ilvl="0" w:tplc="3968D1C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D0605"/>
    <w:multiLevelType w:val="hybridMultilevel"/>
    <w:tmpl w:val="76C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1DA25D9"/>
    <w:multiLevelType w:val="hybridMultilevel"/>
    <w:tmpl w:val="03C01D6C"/>
    <w:lvl w:ilvl="0" w:tplc="146E080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1802A4"/>
    <w:multiLevelType w:val="hybridMultilevel"/>
    <w:tmpl w:val="0C706B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7E578C"/>
    <w:multiLevelType w:val="hybridMultilevel"/>
    <w:tmpl w:val="76CC0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8E4222"/>
    <w:multiLevelType w:val="hybridMultilevel"/>
    <w:tmpl w:val="8B769A4C"/>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421F7187"/>
    <w:multiLevelType w:val="hybridMultilevel"/>
    <w:tmpl w:val="87CE7D04"/>
    <w:lvl w:ilvl="0" w:tplc="041A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E25084"/>
    <w:multiLevelType w:val="hybridMultilevel"/>
    <w:tmpl w:val="1A385716"/>
    <w:lvl w:ilvl="0" w:tplc="DEEC8F6E">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B47C80"/>
    <w:multiLevelType w:val="hybridMultilevel"/>
    <w:tmpl w:val="39422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7B828B5"/>
    <w:multiLevelType w:val="hybridMultilevel"/>
    <w:tmpl w:val="3A704AC8"/>
    <w:lvl w:ilvl="0" w:tplc="5060085E">
      <w:start w:val="1"/>
      <w:numFmt w:val="decimal"/>
      <w:lvlText w:val="%1."/>
      <w:lvlJc w:val="left"/>
      <w:pPr>
        <w:ind w:left="720" w:hanging="360"/>
      </w:pPr>
      <w:rPr>
        <w:rFonts w:ascii="Arial" w:eastAsia="Times New Roman" w:hAnsi="Arial" w:cs="Arial"/>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D310A80"/>
    <w:multiLevelType w:val="hybridMultilevel"/>
    <w:tmpl w:val="AE3CD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BA7659"/>
    <w:multiLevelType w:val="hybridMultilevel"/>
    <w:tmpl w:val="20DA8C0C"/>
    <w:lvl w:ilvl="0" w:tplc="7B1C58D4">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B629BC"/>
    <w:multiLevelType w:val="multilevel"/>
    <w:tmpl w:val="03C01D6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4C0C13"/>
    <w:multiLevelType w:val="hybridMultilevel"/>
    <w:tmpl w:val="D1BCD8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9B3ACB"/>
    <w:multiLevelType w:val="hybridMultilevel"/>
    <w:tmpl w:val="8228D7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E1353D7"/>
    <w:multiLevelType w:val="hybridMultilevel"/>
    <w:tmpl w:val="4FF4D2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E26104F"/>
    <w:multiLevelType w:val="hybridMultilevel"/>
    <w:tmpl w:val="A42CD572"/>
    <w:lvl w:ilvl="0" w:tplc="A14676F2">
      <w:start w:val="1"/>
      <w:numFmt w:val="decimal"/>
      <w:lvlText w:val="%1."/>
      <w:lvlJc w:val="left"/>
      <w:pPr>
        <w:ind w:left="720" w:hanging="360"/>
      </w:pPr>
      <w:rPr>
        <w:rFonts w:hint="default"/>
        <w:color w:val="00206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F0047E"/>
    <w:multiLevelType w:val="hybridMultilevel"/>
    <w:tmpl w:val="F0F0C7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CF4026"/>
    <w:multiLevelType w:val="hybridMultilevel"/>
    <w:tmpl w:val="ABA44FAE"/>
    <w:lvl w:ilvl="0" w:tplc="DCD0BCAC">
      <w:numFmt w:val="bullet"/>
      <w:lvlText w:val=""/>
      <w:lvlJc w:val="left"/>
      <w:pPr>
        <w:ind w:left="786" w:hanging="360"/>
      </w:pPr>
      <w:rPr>
        <w:rFonts w:ascii="Symbol" w:eastAsia="Times New Roman" w:hAnsi="Symbol" w:cs="Arial" w:hint="default"/>
        <w:b w:val="0"/>
        <w:sz w:val="24"/>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68E1551D"/>
    <w:multiLevelType w:val="multilevel"/>
    <w:tmpl w:val="4CDCF5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F126EF"/>
    <w:multiLevelType w:val="hybridMultilevel"/>
    <w:tmpl w:val="F19810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9"/>
  </w:num>
  <w:num w:numId="3">
    <w:abstractNumId w:val="18"/>
  </w:num>
  <w:num w:numId="4">
    <w:abstractNumId w:val="1"/>
  </w:num>
  <w:num w:numId="5">
    <w:abstractNumId w:val="5"/>
  </w:num>
  <w:num w:numId="6">
    <w:abstractNumId w:val="3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27"/>
  </w:num>
  <w:num w:numId="15">
    <w:abstractNumId w:val="14"/>
  </w:num>
  <w:num w:numId="16">
    <w:abstractNumId w:val="33"/>
  </w:num>
  <w:num w:numId="17">
    <w:abstractNumId w:val="24"/>
  </w:num>
  <w:num w:numId="18">
    <w:abstractNumId w:val="31"/>
  </w:num>
  <w:num w:numId="19">
    <w:abstractNumId w:val="16"/>
  </w:num>
  <w:num w:numId="20">
    <w:abstractNumId w:val="23"/>
  </w:num>
  <w:num w:numId="21">
    <w:abstractNumId w:val="1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2"/>
  </w:num>
  <w:num w:numId="26">
    <w:abstractNumId w:val="29"/>
  </w:num>
  <w:num w:numId="27">
    <w:abstractNumId w:val="1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74"/>
    <w:rsid w:val="00000CCC"/>
    <w:rsid w:val="0000382E"/>
    <w:rsid w:val="000060D6"/>
    <w:rsid w:val="00006B8F"/>
    <w:rsid w:val="000105ED"/>
    <w:rsid w:val="000150C2"/>
    <w:rsid w:val="00016A30"/>
    <w:rsid w:val="00016B71"/>
    <w:rsid w:val="00016EBB"/>
    <w:rsid w:val="00021B9E"/>
    <w:rsid w:val="00025108"/>
    <w:rsid w:val="00025AC7"/>
    <w:rsid w:val="00025D6B"/>
    <w:rsid w:val="000308BA"/>
    <w:rsid w:val="00030901"/>
    <w:rsid w:val="000328B3"/>
    <w:rsid w:val="00035179"/>
    <w:rsid w:val="00035821"/>
    <w:rsid w:val="000366C9"/>
    <w:rsid w:val="000370DD"/>
    <w:rsid w:val="00037A52"/>
    <w:rsid w:val="00040997"/>
    <w:rsid w:val="00041202"/>
    <w:rsid w:val="00041783"/>
    <w:rsid w:val="00042A93"/>
    <w:rsid w:val="00042FED"/>
    <w:rsid w:val="00043652"/>
    <w:rsid w:val="000442F2"/>
    <w:rsid w:val="0004440A"/>
    <w:rsid w:val="00047D18"/>
    <w:rsid w:val="00050551"/>
    <w:rsid w:val="0005091B"/>
    <w:rsid w:val="00051CF1"/>
    <w:rsid w:val="000546F9"/>
    <w:rsid w:val="000562C3"/>
    <w:rsid w:val="00057190"/>
    <w:rsid w:val="00060D26"/>
    <w:rsid w:val="000626A4"/>
    <w:rsid w:val="000650F6"/>
    <w:rsid w:val="00066AA7"/>
    <w:rsid w:val="00072D0C"/>
    <w:rsid w:val="0007385F"/>
    <w:rsid w:val="00076677"/>
    <w:rsid w:val="0007768F"/>
    <w:rsid w:val="00080FBD"/>
    <w:rsid w:val="000829C8"/>
    <w:rsid w:val="00084B8F"/>
    <w:rsid w:val="00090CB7"/>
    <w:rsid w:val="0009388D"/>
    <w:rsid w:val="00095AE6"/>
    <w:rsid w:val="00095DE5"/>
    <w:rsid w:val="000A6483"/>
    <w:rsid w:val="000A7088"/>
    <w:rsid w:val="000B1C17"/>
    <w:rsid w:val="000B2571"/>
    <w:rsid w:val="000B3CF0"/>
    <w:rsid w:val="000B3FB6"/>
    <w:rsid w:val="000B6640"/>
    <w:rsid w:val="000C2709"/>
    <w:rsid w:val="000C4735"/>
    <w:rsid w:val="000C593E"/>
    <w:rsid w:val="000D0888"/>
    <w:rsid w:val="000D4CB4"/>
    <w:rsid w:val="000E1253"/>
    <w:rsid w:val="000E13C5"/>
    <w:rsid w:val="000E17E3"/>
    <w:rsid w:val="000E1A26"/>
    <w:rsid w:val="000E2B41"/>
    <w:rsid w:val="000E75E0"/>
    <w:rsid w:val="000E7EFD"/>
    <w:rsid w:val="000F40F9"/>
    <w:rsid w:val="000F421F"/>
    <w:rsid w:val="000F5159"/>
    <w:rsid w:val="000F63EE"/>
    <w:rsid w:val="000F678E"/>
    <w:rsid w:val="000F7739"/>
    <w:rsid w:val="00105139"/>
    <w:rsid w:val="0010561A"/>
    <w:rsid w:val="00105A3A"/>
    <w:rsid w:val="0010602A"/>
    <w:rsid w:val="00106B22"/>
    <w:rsid w:val="00110FAE"/>
    <w:rsid w:val="00113223"/>
    <w:rsid w:val="00114A00"/>
    <w:rsid w:val="00117376"/>
    <w:rsid w:val="001220DA"/>
    <w:rsid w:val="00124D73"/>
    <w:rsid w:val="00131410"/>
    <w:rsid w:val="00134A6F"/>
    <w:rsid w:val="00136540"/>
    <w:rsid w:val="00141698"/>
    <w:rsid w:val="00143406"/>
    <w:rsid w:val="001449AA"/>
    <w:rsid w:val="00150160"/>
    <w:rsid w:val="00150619"/>
    <w:rsid w:val="00152668"/>
    <w:rsid w:val="00153354"/>
    <w:rsid w:val="00156A04"/>
    <w:rsid w:val="00156D1B"/>
    <w:rsid w:val="00157307"/>
    <w:rsid w:val="00157E30"/>
    <w:rsid w:val="0016294B"/>
    <w:rsid w:val="00163204"/>
    <w:rsid w:val="001657A9"/>
    <w:rsid w:val="00167433"/>
    <w:rsid w:val="00172350"/>
    <w:rsid w:val="00174150"/>
    <w:rsid w:val="00175CA1"/>
    <w:rsid w:val="00181CE8"/>
    <w:rsid w:val="001821C6"/>
    <w:rsid w:val="00185743"/>
    <w:rsid w:val="001866CC"/>
    <w:rsid w:val="00194F6E"/>
    <w:rsid w:val="001A17A1"/>
    <w:rsid w:val="001A32F0"/>
    <w:rsid w:val="001A50CE"/>
    <w:rsid w:val="001B1091"/>
    <w:rsid w:val="001B29E3"/>
    <w:rsid w:val="001B43AD"/>
    <w:rsid w:val="001C37E2"/>
    <w:rsid w:val="001C45F4"/>
    <w:rsid w:val="001C4D6A"/>
    <w:rsid w:val="001C5CEC"/>
    <w:rsid w:val="001C74E1"/>
    <w:rsid w:val="001C7981"/>
    <w:rsid w:val="001D3007"/>
    <w:rsid w:val="001D45F1"/>
    <w:rsid w:val="001D49FF"/>
    <w:rsid w:val="001D52AB"/>
    <w:rsid w:val="001D65AA"/>
    <w:rsid w:val="001E164F"/>
    <w:rsid w:val="001E46DE"/>
    <w:rsid w:val="001E6AF2"/>
    <w:rsid w:val="001E7B5B"/>
    <w:rsid w:val="001F1863"/>
    <w:rsid w:val="001F4F7E"/>
    <w:rsid w:val="001F5E3A"/>
    <w:rsid w:val="001F5F05"/>
    <w:rsid w:val="001F6A66"/>
    <w:rsid w:val="0020592E"/>
    <w:rsid w:val="00206A2F"/>
    <w:rsid w:val="00206C9B"/>
    <w:rsid w:val="00207D98"/>
    <w:rsid w:val="00210EDB"/>
    <w:rsid w:val="002171AC"/>
    <w:rsid w:val="00217551"/>
    <w:rsid w:val="0022390E"/>
    <w:rsid w:val="00224844"/>
    <w:rsid w:val="00225682"/>
    <w:rsid w:val="00225793"/>
    <w:rsid w:val="00225B9B"/>
    <w:rsid w:val="002264A7"/>
    <w:rsid w:val="0022674A"/>
    <w:rsid w:val="002269F8"/>
    <w:rsid w:val="00227EE0"/>
    <w:rsid w:val="002310C1"/>
    <w:rsid w:val="00232093"/>
    <w:rsid w:val="00232DA4"/>
    <w:rsid w:val="00233387"/>
    <w:rsid w:val="00234F1E"/>
    <w:rsid w:val="0023634E"/>
    <w:rsid w:val="00242C46"/>
    <w:rsid w:val="00243766"/>
    <w:rsid w:val="002462A8"/>
    <w:rsid w:val="0024720E"/>
    <w:rsid w:val="00247586"/>
    <w:rsid w:val="00247D13"/>
    <w:rsid w:val="00250640"/>
    <w:rsid w:val="00252E1F"/>
    <w:rsid w:val="00253589"/>
    <w:rsid w:val="002539E6"/>
    <w:rsid w:val="00261308"/>
    <w:rsid w:val="00261A40"/>
    <w:rsid w:val="002643BD"/>
    <w:rsid w:val="002653F7"/>
    <w:rsid w:val="002659B3"/>
    <w:rsid w:val="00265EB4"/>
    <w:rsid w:val="00267657"/>
    <w:rsid w:val="00267707"/>
    <w:rsid w:val="00267FE8"/>
    <w:rsid w:val="0027141E"/>
    <w:rsid w:val="002727C2"/>
    <w:rsid w:val="0027685E"/>
    <w:rsid w:val="00281F96"/>
    <w:rsid w:val="002823AF"/>
    <w:rsid w:val="00283FDB"/>
    <w:rsid w:val="00286123"/>
    <w:rsid w:val="00287472"/>
    <w:rsid w:val="0029066E"/>
    <w:rsid w:val="00290D85"/>
    <w:rsid w:val="0029126E"/>
    <w:rsid w:val="00291767"/>
    <w:rsid w:val="00292437"/>
    <w:rsid w:val="00294793"/>
    <w:rsid w:val="0029480C"/>
    <w:rsid w:val="00297C31"/>
    <w:rsid w:val="002A4D44"/>
    <w:rsid w:val="002B0B7A"/>
    <w:rsid w:val="002B1C31"/>
    <w:rsid w:val="002B2D29"/>
    <w:rsid w:val="002B2D39"/>
    <w:rsid w:val="002B5D89"/>
    <w:rsid w:val="002B6B28"/>
    <w:rsid w:val="002C030A"/>
    <w:rsid w:val="002C217D"/>
    <w:rsid w:val="002C2E02"/>
    <w:rsid w:val="002C3ACF"/>
    <w:rsid w:val="002C415B"/>
    <w:rsid w:val="002C42BF"/>
    <w:rsid w:val="002C68F5"/>
    <w:rsid w:val="002C72EE"/>
    <w:rsid w:val="002D1666"/>
    <w:rsid w:val="002D2A5C"/>
    <w:rsid w:val="002D5631"/>
    <w:rsid w:val="002E022C"/>
    <w:rsid w:val="002E0CDB"/>
    <w:rsid w:val="002E2FAA"/>
    <w:rsid w:val="002E606E"/>
    <w:rsid w:val="002E76ED"/>
    <w:rsid w:val="002E7F81"/>
    <w:rsid w:val="002F03DF"/>
    <w:rsid w:val="002F2246"/>
    <w:rsid w:val="002F4DD5"/>
    <w:rsid w:val="002F6EDF"/>
    <w:rsid w:val="00300C9F"/>
    <w:rsid w:val="00302A21"/>
    <w:rsid w:val="0030312F"/>
    <w:rsid w:val="00313C43"/>
    <w:rsid w:val="003219AE"/>
    <w:rsid w:val="00322060"/>
    <w:rsid w:val="00323FBC"/>
    <w:rsid w:val="003256AD"/>
    <w:rsid w:val="00326CB8"/>
    <w:rsid w:val="00331A90"/>
    <w:rsid w:val="0033475B"/>
    <w:rsid w:val="00340818"/>
    <w:rsid w:val="003505D9"/>
    <w:rsid w:val="003505DD"/>
    <w:rsid w:val="00350BB3"/>
    <w:rsid w:val="003520B6"/>
    <w:rsid w:val="003524A7"/>
    <w:rsid w:val="00352FEA"/>
    <w:rsid w:val="00353DBC"/>
    <w:rsid w:val="00356428"/>
    <w:rsid w:val="00371F76"/>
    <w:rsid w:val="00373D38"/>
    <w:rsid w:val="003741BA"/>
    <w:rsid w:val="003754D1"/>
    <w:rsid w:val="003807F1"/>
    <w:rsid w:val="003807F2"/>
    <w:rsid w:val="00385A37"/>
    <w:rsid w:val="003862DA"/>
    <w:rsid w:val="003864DC"/>
    <w:rsid w:val="0039492E"/>
    <w:rsid w:val="00394BBE"/>
    <w:rsid w:val="00395BEA"/>
    <w:rsid w:val="0039749B"/>
    <w:rsid w:val="003A33F1"/>
    <w:rsid w:val="003A52E3"/>
    <w:rsid w:val="003A6766"/>
    <w:rsid w:val="003A72AD"/>
    <w:rsid w:val="003A7982"/>
    <w:rsid w:val="003B0065"/>
    <w:rsid w:val="003B18F6"/>
    <w:rsid w:val="003B3A77"/>
    <w:rsid w:val="003B5F03"/>
    <w:rsid w:val="003B6454"/>
    <w:rsid w:val="003B7CB5"/>
    <w:rsid w:val="003D17FD"/>
    <w:rsid w:val="003D2EA0"/>
    <w:rsid w:val="003D5DA9"/>
    <w:rsid w:val="003E004D"/>
    <w:rsid w:val="003E4558"/>
    <w:rsid w:val="003E4E9A"/>
    <w:rsid w:val="003E4F48"/>
    <w:rsid w:val="003E794C"/>
    <w:rsid w:val="003E7E26"/>
    <w:rsid w:val="003F1656"/>
    <w:rsid w:val="003F2D4F"/>
    <w:rsid w:val="003F429A"/>
    <w:rsid w:val="003F620F"/>
    <w:rsid w:val="00401327"/>
    <w:rsid w:val="00402168"/>
    <w:rsid w:val="00402CFD"/>
    <w:rsid w:val="00404CCF"/>
    <w:rsid w:val="00407D4D"/>
    <w:rsid w:val="00415B91"/>
    <w:rsid w:val="00416B16"/>
    <w:rsid w:val="00417A0C"/>
    <w:rsid w:val="004204EC"/>
    <w:rsid w:val="00420C01"/>
    <w:rsid w:val="00421536"/>
    <w:rsid w:val="00422C70"/>
    <w:rsid w:val="00423D5D"/>
    <w:rsid w:val="00424785"/>
    <w:rsid w:val="004262F3"/>
    <w:rsid w:val="00426EB3"/>
    <w:rsid w:val="004316C5"/>
    <w:rsid w:val="00431FC9"/>
    <w:rsid w:val="004331DD"/>
    <w:rsid w:val="004332EE"/>
    <w:rsid w:val="004358D8"/>
    <w:rsid w:val="00440E1F"/>
    <w:rsid w:val="0044107B"/>
    <w:rsid w:val="00441FD5"/>
    <w:rsid w:val="00445184"/>
    <w:rsid w:val="00445785"/>
    <w:rsid w:val="00446BFD"/>
    <w:rsid w:val="00450B57"/>
    <w:rsid w:val="00451117"/>
    <w:rsid w:val="004549CA"/>
    <w:rsid w:val="00455E06"/>
    <w:rsid w:val="00456704"/>
    <w:rsid w:val="004627B5"/>
    <w:rsid w:val="00465DE2"/>
    <w:rsid w:val="004665C0"/>
    <w:rsid w:val="004700BD"/>
    <w:rsid w:val="004724D7"/>
    <w:rsid w:val="004725ED"/>
    <w:rsid w:val="00473A54"/>
    <w:rsid w:val="00476F9D"/>
    <w:rsid w:val="004773B2"/>
    <w:rsid w:val="00483929"/>
    <w:rsid w:val="00495425"/>
    <w:rsid w:val="00496E40"/>
    <w:rsid w:val="004A044E"/>
    <w:rsid w:val="004A06FC"/>
    <w:rsid w:val="004A1B05"/>
    <w:rsid w:val="004A404B"/>
    <w:rsid w:val="004A68C4"/>
    <w:rsid w:val="004B1AB5"/>
    <w:rsid w:val="004B3E0C"/>
    <w:rsid w:val="004B63D4"/>
    <w:rsid w:val="004B67B8"/>
    <w:rsid w:val="004B7201"/>
    <w:rsid w:val="004B73FA"/>
    <w:rsid w:val="004C0DDC"/>
    <w:rsid w:val="004C25FE"/>
    <w:rsid w:val="004C4188"/>
    <w:rsid w:val="004C52A2"/>
    <w:rsid w:val="004C7FED"/>
    <w:rsid w:val="004D534E"/>
    <w:rsid w:val="004D6CCA"/>
    <w:rsid w:val="004D6E3B"/>
    <w:rsid w:val="004E0312"/>
    <w:rsid w:val="004E24E6"/>
    <w:rsid w:val="004E3926"/>
    <w:rsid w:val="004E6FFC"/>
    <w:rsid w:val="004F1815"/>
    <w:rsid w:val="004F1A9D"/>
    <w:rsid w:val="004F266F"/>
    <w:rsid w:val="004F3134"/>
    <w:rsid w:val="004F3D5B"/>
    <w:rsid w:val="004F5E4D"/>
    <w:rsid w:val="004F705A"/>
    <w:rsid w:val="004F7982"/>
    <w:rsid w:val="0050101F"/>
    <w:rsid w:val="00501E6C"/>
    <w:rsid w:val="00501EE9"/>
    <w:rsid w:val="005028B0"/>
    <w:rsid w:val="00503E06"/>
    <w:rsid w:val="00506453"/>
    <w:rsid w:val="00511755"/>
    <w:rsid w:val="00511A94"/>
    <w:rsid w:val="00511FC4"/>
    <w:rsid w:val="005135F8"/>
    <w:rsid w:val="00513FAC"/>
    <w:rsid w:val="0052095D"/>
    <w:rsid w:val="00522A55"/>
    <w:rsid w:val="00524397"/>
    <w:rsid w:val="00525CFE"/>
    <w:rsid w:val="00526815"/>
    <w:rsid w:val="00532D01"/>
    <w:rsid w:val="00533A67"/>
    <w:rsid w:val="0053786B"/>
    <w:rsid w:val="00540F7A"/>
    <w:rsid w:val="0054288F"/>
    <w:rsid w:val="00544DD0"/>
    <w:rsid w:val="00546B5D"/>
    <w:rsid w:val="005478D6"/>
    <w:rsid w:val="00551ECD"/>
    <w:rsid w:val="005558D2"/>
    <w:rsid w:val="005559A3"/>
    <w:rsid w:val="00557ED4"/>
    <w:rsid w:val="00562BB3"/>
    <w:rsid w:val="00563D59"/>
    <w:rsid w:val="0057107B"/>
    <w:rsid w:val="00571514"/>
    <w:rsid w:val="00573C77"/>
    <w:rsid w:val="0057647C"/>
    <w:rsid w:val="00581819"/>
    <w:rsid w:val="0058203E"/>
    <w:rsid w:val="00585DBB"/>
    <w:rsid w:val="00587BB7"/>
    <w:rsid w:val="00587E2D"/>
    <w:rsid w:val="005916EE"/>
    <w:rsid w:val="005918AB"/>
    <w:rsid w:val="005923DD"/>
    <w:rsid w:val="00594DC6"/>
    <w:rsid w:val="00595FFB"/>
    <w:rsid w:val="005962F9"/>
    <w:rsid w:val="00596472"/>
    <w:rsid w:val="005A0382"/>
    <w:rsid w:val="005A17DE"/>
    <w:rsid w:val="005A2113"/>
    <w:rsid w:val="005A2BEF"/>
    <w:rsid w:val="005A3E52"/>
    <w:rsid w:val="005A40E6"/>
    <w:rsid w:val="005B1AF3"/>
    <w:rsid w:val="005B235D"/>
    <w:rsid w:val="005B6F20"/>
    <w:rsid w:val="005B7D96"/>
    <w:rsid w:val="005C5A3F"/>
    <w:rsid w:val="005C6E69"/>
    <w:rsid w:val="005D0131"/>
    <w:rsid w:val="005D26DC"/>
    <w:rsid w:val="005D41FD"/>
    <w:rsid w:val="005D5E60"/>
    <w:rsid w:val="005D781C"/>
    <w:rsid w:val="005D7CEE"/>
    <w:rsid w:val="005E11BE"/>
    <w:rsid w:val="005E3A00"/>
    <w:rsid w:val="005E597E"/>
    <w:rsid w:val="005F15E0"/>
    <w:rsid w:val="005F4BD2"/>
    <w:rsid w:val="005F600B"/>
    <w:rsid w:val="005F7248"/>
    <w:rsid w:val="005F77DF"/>
    <w:rsid w:val="006039FE"/>
    <w:rsid w:val="00607F95"/>
    <w:rsid w:val="006110D2"/>
    <w:rsid w:val="00611BB2"/>
    <w:rsid w:val="00622288"/>
    <w:rsid w:val="00627C76"/>
    <w:rsid w:val="00631595"/>
    <w:rsid w:val="0063172C"/>
    <w:rsid w:val="006323C1"/>
    <w:rsid w:val="00642375"/>
    <w:rsid w:val="006431D8"/>
    <w:rsid w:val="00644093"/>
    <w:rsid w:val="0064465B"/>
    <w:rsid w:val="00646FA5"/>
    <w:rsid w:val="00651B8E"/>
    <w:rsid w:val="006528D0"/>
    <w:rsid w:val="00652D36"/>
    <w:rsid w:val="00656E35"/>
    <w:rsid w:val="006601EB"/>
    <w:rsid w:val="006605A4"/>
    <w:rsid w:val="00660A3C"/>
    <w:rsid w:val="00661552"/>
    <w:rsid w:val="00664CBB"/>
    <w:rsid w:val="00665409"/>
    <w:rsid w:val="00665D8D"/>
    <w:rsid w:val="006723BC"/>
    <w:rsid w:val="00686732"/>
    <w:rsid w:val="00696C70"/>
    <w:rsid w:val="00696F33"/>
    <w:rsid w:val="006A0EA8"/>
    <w:rsid w:val="006A117D"/>
    <w:rsid w:val="006A32BC"/>
    <w:rsid w:val="006A72D3"/>
    <w:rsid w:val="006B0A66"/>
    <w:rsid w:val="006B55B5"/>
    <w:rsid w:val="006B5D57"/>
    <w:rsid w:val="006B752A"/>
    <w:rsid w:val="006B7F86"/>
    <w:rsid w:val="006C0130"/>
    <w:rsid w:val="006C404B"/>
    <w:rsid w:val="006C4460"/>
    <w:rsid w:val="006C487C"/>
    <w:rsid w:val="006C5297"/>
    <w:rsid w:val="006C7E2C"/>
    <w:rsid w:val="006D01C2"/>
    <w:rsid w:val="006D0700"/>
    <w:rsid w:val="006D19AB"/>
    <w:rsid w:val="006D3A64"/>
    <w:rsid w:val="006D3D2C"/>
    <w:rsid w:val="006D5242"/>
    <w:rsid w:val="006D7A5F"/>
    <w:rsid w:val="006E0938"/>
    <w:rsid w:val="006E4222"/>
    <w:rsid w:val="006E6184"/>
    <w:rsid w:val="006F5BEA"/>
    <w:rsid w:val="006F75F5"/>
    <w:rsid w:val="00700128"/>
    <w:rsid w:val="007001C8"/>
    <w:rsid w:val="00700FFC"/>
    <w:rsid w:val="0070217B"/>
    <w:rsid w:val="007025C7"/>
    <w:rsid w:val="0070409C"/>
    <w:rsid w:val="007041CC"/>
    <w:rsid w:val="00705401"/>
    <w:rsid w:val="00706ADF"/>
    <w:rsid w:val="00707185"/>
    <w:rsid w:val="007104D3"/>
    <w:rsid w:val="007115C0"/>
    <w:rsid w:val="00713CC0"/>
    <w:rsid w:val="00717B55"/>
    <w:rsid w:val="00720C37"/>
    <w:rsid w:val="00720F82"/>
    <w:rsid w:val="00722053"/>
    <w:rsid w:val="00723980"/>
    <w:rsid w:val="00723A8D"/>
    <w:rsid w:val="00725B41"/>
    <w:rsid w:val="0072708F"/>
    <w:rsid w:val="0073509F"/>
    <w:rsid w:val="00736C4B"/>
    <w:rsid w:val="007378AF"/>
    <w:rsid w:val="0074090A"/>
    <w:rsid w:val="00742742"/>
    <w:rsid w:val="00742AAA"/>
    <w:rsid w:val="00750032"/>
    <w:rsid w:val="00751C76"/>
    <w:rsid w:val="00751FE1"/>
    <w:rsid w:val="007544D0"/>
    <w:rsid w:val="00756ACA"/>
    <w:rsid w:val="00763185"/>
    <w:rsid w:val="00764B7B"/>
    <w:rsid w:val="00765DCB"/>
    <w:rsid w:val="00765E0A"/>
    <w:rsid w:val="007661D6"/>
    <w:rsid w:val="00766785"/>
    <w:rsid w:val="00766D05"/>
    <w:rsid w:val="00767F7D"/>
    <w:rsid w:val="0077052E"/>
    <w:rsid w:val="00771D9D"/>
    <w:rsid w:val="00772431"/>
    <w:rsid w:val="007807E9"/>
    <w:rsid w:val="00781525"/>
    <w:rsid w:val="00781A01"/>
    <w:rsid w:val="007843AE"/>
    <w:rsid w:val="007850CA"/>
    <w:rsid w:val="00786837"/>
    <w:rsid w:val="0078764A"/>
    <w:rsid w:val="00787F57"/>
    <w:rsid w:val="00791438"/>
    <w:rsid w:val="00792DE3"/>
    <w:rsid w:val="00795AA1"/>
    <w:rsid w:val="007A17ED"/>
    <w:rsid w:val="007A35FC"/>
    <w:rsid w:val="007A6E80"/>
    <w:rsid w:val="007A78EC"/>
    <w:rsid w:val="007B056F"/>
    <w:rsid w:val="007B2563"/>
    <w:rsid w:val="007B28DC"/>
    <w:rsid w:val="007B3D28"/>
    <w:rsid w:val="007B46F2"/>
    <w:rsid w:val="007B691A"/>
    <w:rsid w:val="007B6BAA"/>
    <w:rsid w:val="007C7C06"/>
    <w:rsid w:val="007D078E"/>
    <w:rsid w:val="007D07D2"/>
    <w:rsid w:val="007D27C6"/>
    <w:rsid w:val="007D3F9D"/>
    <w:rsid w:val="007D45E8"/>
    <w:rsid w:val="007D4C29"/>
    <w:rsid w:val="007D4F08"/>
    <w:rsid w:val="007D5C3E"/>
    <w:rsid w:val="007D6BFB"/>
    <w:rsid w:val="007D725D"/>
    <w:rsid w:val="007E16C0"/>
    <w:rsid w:val="007F005C"/>
    <w:rsid w:val="007F2498"/>
    <w:rsid w:val="007F3266"/>
    <w:rsid w:val="007F602E"/>
    <w:rsid w:val="007F66A3"/>
    <w:rsid w:val="007F738A"/>
    <w:rsid w:val="00801194"/>
    <w:rsid w:val="00802BF0"/>
    <w:rsid w:val="00802D9D"/>
    <w:rsid w:val="00803BAF"/>
    <w:rsid w:val="008040A4"/>
    <w:rsid w:val="0080535D"/>
    <w:rsid w:val="00805B35"/>
    <w:rsid w:val="00807740"/>
    <w:rsid w:val="00810037"/>
    <w:rsid w:val="00811378"/>
    <w:rsid w:val="00811DFA"/>
    <w:rsid w:val="00812F14"/>
    <w:rsid w:val="00813717"/>
    <w:rsid w:val="00822AE8"/>
    <w:rsid w:val="00824BC6"/>
    <w:rsid w:val="008324D4"/>
    <w:rsid w:val="00832532"/>
    <w:rsid w:val="008330E0"/>
    <w:rsid w:val="008333E9"/>
    <w:rsid w:val="00833FAB"/>
    <w:rsid w:val="00834B38"/>
    <w:rsid w:val="0083547B"/>
    <w:rsid w:val="00841543"/>
    <w:rsid w:val="00843D77"/>
    <w:rsid w:val="00843E9A"/>
    <w:rsid w:val="00845B59"/>
    <w:rsid w:val="00846E1E"/>
    <w:rsid w:val="008471D3"/>
    <w:rsid w:val="00852D76"/>
    <w:rsid w:val="00864346"/>
    <w:rsid w:val="00866162"/>
    <w:rsid w:val="008668A7"/>
    <w:rsid w:val="00867C20"/>
    <w:rsid w:val="0087543E"/>
    <w:rsid w:val="00875469"/>
    <w:rsid w:val="0088474A"/>
    <w:rsid w:val="00885251"/>
    <w:rsid w:val="0089029E"/>
    <w:rsid w:val="00890F70"/>
    <w:rsid w:val="0089140B"/>
    <w:rsid w:val="008916C9"/>
    <w:rsid w:val="00892160"/>
    <w:rsid w:val="00892B39"/>
    <w:rsid w:val="008935B0"/>
    <w:rsid w:val="008952D7"/>
    <w:rsid w:val="0089588D"/>
    <w:rsid w:val="00896AD0"/>
    <w:rsid w:val="008A2FF3"/>
    <w:rsid w:val="008A5B9B"/>
    <w:rsid w:val="008A75F6"/>
    <w:rsid w:val="008A794E"/>
    <w:rsid w:val="008A7E8D"/>
    <w:rsid w:val="008B0F15"/>
    <w:rsid w:val="008B2344"/>
    <w:rsid w:val="008B29A6"/>
    <w:rsid w:val="008B45F4"/>
    <w:rsid w:val="008B7BB0"/>
    <w:rsid w:val="008C255B"/>
    <w:rsid w:val="008C3534"/>
    <w:rsid w:val="008C4676"/>
    <w:rsid w:val="008C47AE"/>
    <w:rsid w:val="008C6797"/>
    <w:rsid w:val="008C7487"/>
    <w:rsid w:val="008D568C"/>
    <w:rsid w:val="008D6350"/>
    <w:rsid w:val="008D649B"/>
    <w:rsid w:val="008D7FD7"/>
    <w:rsid w:val="008E27BA"/>
    <w:rsid w:val="008E2AC0"/>
    <w:rsid w:val="008E333E"/>
    <w:rsid w:val="008F26DB"/>
    <w:rsid w:val="008F426B"/>
    <w:rsid w:val="008F6DE1"/>
    <w:rsid w:val="008F73A0"/>
    <w:rsid w:val="009006DC"/>
    <w:rsid w:val="0090606B"/>
    <w:rsid w:val="00907CD6"/>
    <w:rsid w:val="00913BD2"/>
    <w:rsid w:val="00914489"/>
    <w:rsid w:val="0092287F"/>
    <w:rsid w:val="0092573C"/>
    <w:rsid w:val="009260A0"/>
    <w:rsid w:val="0092787F"/>
    <w:rsid w:val="0093101B"/>
    <w:rsid w:val="00931D37"/>
    <w:rsid w:val="0093364B"/>
    <w:rsid w:val="00935028"/>
    <w:rsid w:val="00935BB4"/>
    <w:rsid w:val="00935F37"/>
    <w:rsid w:val="00936982"/>
    <w:rsid w:val="00940793"/>
    <w:rsid w:val="00941346"/>
    <w:rsid w:val="00941C87"/>
    <w:rsid w:val="009442CC"/>
    <w:rsid w:val="009464D1"/>
    <w:rsid w:val="00946D84"/>
    <w:rsid w:val="009500C4"/>
    <w:rsid w:val="0095201B"/>
    <w:rsid w:val="0095317D"/>
    <w:rsid w:val="00956E78"/>
    <w:rsid w:val="009621BE"/>
    <w:rsid w:val="00962CF9"/>
    <w:rsid w:val="00963952"/>
    <w:rsid w:val="00963B59"/>
    <w:rsid w:val="0096489D"/>
    <w:rsid w:val="009651CB"/>
    <w:rsid w:val="00967940"/>
    <w:rsid w:val="009707CF"/>
    <w:rsid w:val="009712D1"/>
    <w:rsid w:val="009714D1"/>
    <w:rsid w:val="00973396"/>
    <w:rsid w:val="009749F4"/>
    <w:rsid w:val="00976421"/>
    <w:rsid w:val="00981015"/>
    <w:rsid w:val="00981ABD"/>
    <w:rsid w:val="0098434F"/>
    <w:rsid w:val="00984939"/>
    <w:rsid w:val="00984C26"/>
    <w:rsid w:val="00985CA7"/>
    <w:rsid w:val="00990EE0"/>
    <w:rsid w:val="009917C4"/>
    <w:rsid w:val="00991A6D"/>
    <w:rsid w:val="00992AF6"/>
    <w:rsid w:val="00994943"/>
    <w:rsid w:val="00996874"/>
    <w:rsid w:val="009A1B2A"/>
    <w:rsid w:val="009B1D8F"/>
    <w:rsid w:val="009B1EF2"/>
    <w:rsid w:val="009C0942"/>
    <w:rsid w:val="009C154A"/>
    <w:rsid w:val="009C3653"/>
    <w:rsid w:val="009C4A70"/>
    <w:rsid w:val="009D4A1A"/>
    <w:rsid w:val="009D4AD0"/>
    <w:rsid w:val="009D5829"/>
    <w:rsid w:val="009D7583"/>
    <w:rsid w:val="009E39A9"/>
    <w:rsid w:val="009E56D6"/>
    <w:rsid w:val="009F4CAB"/>
    <w:rsid w:val="009F51AA"/>
    <w:rsid w:val="009F55D7"/>
    <w:rsid w:val="009F5871"/>
    <w:rsid w:val="00A07800"/>
    <w:rsid w:val="00A10003"/>
    <w:rsid w:val="00A10815"/>
    <w:rsid w:val="00A10933"/>
    <w:rsid w:val="00A110D5"/>
    <w:rsid w:val="00A163CE"/>
    <w:rsid w:val="00A16F0F"/>
    <w:rsid w:val="00A170DB"/>
    <w:rsid w:val="00A235D4"/>
    <w:rsid w:val="00A253B9"/>
    <w:rsid w:val="00A25814"/>
    <w:rsid w:val="00A26FF2"/>
    <w:rsid w:val="00A310EF"/>
    <w:rsid w:val="00A343FE"/>
    <w:rsid w:val="00A35D2A"/>
    <w:rsid w:val="00A40477"/>
    <w:rsid w:val="00A40BF2"/>
    <w:rsid w:val="00A40C3A"/>
    <w:rsid w:val="00A44EB2"/>
    <w:rsid w:val="00A472FC"/>
    <w:rsid w:val="00A51D3C"/>
    <w:rsid w:val="00A55F3F"/>
    <w:rsid w:val="00A57BF7"/>
    <w:rsid w:val="00A6077C"/>
    <w:rsid w:val="00A632E7"/>
    <w:rsid w:val="00A64BEC"/>
    <w:rsid w:val="00A65405"/>
    <w:rsid w:val="00A71D2F"/>
    <w:rsid w:val="00A740D6"/>
    <w:rsid w:val="00A77A6A"/>
    <w:rsid w:val="00A810E9"/>
    <w:rsid w:val="00A82414"/>
    <w:rsid w:val="00A85AB1"/>
    <w:rsid w:val="00A85D1D"/>
    <w:rsid w:val="00A919B5"/>
    <w:rsid w:val="00A9381F"/>
    <w:rsid w:val="00A962DF"/>
    <w:rsid w:val="00A96F1D"/>
    <w:rsid w:val="00AA0BCF"/>
    <w:rsid w:val="00AA1A37"/>
    <w:rsid w:val="00AA1E2E"/>
    <w:rsid w:val="00AA3EE6"/>
    <w:rsid w:val="00AA5989"/>
    <w:rsid w:val="00AA6D84"/>
    <w:rsid w:val="00AB782D"/>
    <w:rsid w:val="00AB7981"/>
    <w:rsid w:val="00AB7A64"/>
    <w:rsid w:val="00AC102B"/>
    <w:rsid w:val="00AC14EA"/>
    <w:rsid w:val="00AC1BE6"/>
    <w:rsid w:val="00AC1E40"/>
    <w:rsid w:val="00AC2C35"/>
    <w:rsid w:val="00AC35A2"/>
    <w:rsid w:val="00AC7171"/>
    <w:rsid w:val="00AD36EA"/>
    <w:rsid w:val="00AD5290"/>
    <w:rsid w:val="00AD682D"/>
    <w:rsid w:val="00AD72BC"/>
    <w:rsid w:val="00AE0D71"/>
    <w:rsid w:val="00AE2606"/>
    <w:rsid w:val="00AE58C7"/>
    <w:rsid w:val="00AF32EA"/>
    <w:rsid w:val="00AF36FC"/>
    <w:rsid w:val="00B00628"/>
    <w:rsid w:val="00B04999"/>
    <w:rsid w:val="00B06276"/>
    <w:rsid w:val="00B07BF9"/>
    <w:rsid w:val="00B1008D"/>
    <w:rsid w:val="00B100B2"/>
    <w:rsid w:val="00B10314"/>
    <w:rsid w:val="00B108C2"/>
    <w:rsid w:val="00B11F1B"/>
    <w:rsid w:val="00B12BEC"/>
    <w:rsid w:val="00B12F90"/>
    <w:rsid w:val="00B13770"/>
    <w:rsid w:val="00B13999"/>
    <w:rsid w:val="00B151F6"/>
    <w:rsid w:val="00B170E2"/>
    <w:rsid w:val="00B20360"/>
    <w:rsid w:val="00B206DF"/>
    <w:rsid w:val="00B20B41"/>
    <w:rsid w:val="00B2212D"/>
    <w:rsid w:val="00B310E7"/>
    <w:rsid w:val="00B35010"/>
    <w:rsid w:val="00B3507A"/>
    <w:rsid w:val="00B35D71"/>
    <w:rsid w:val="00B36CB1"/>
    <w:rsid w:val="00B41451"/>
    <w:rsid w:val="00B41AFF"/>
    <w:rsid w:val="00B42199"/>
    <w:rsid w:val="00B43C86"/>
    <w:rsid w:val="00B45651"/>
    <w:rsid w:val="00B50316"/>
    <w:rsid w:val="00B51562"/>
    <w:rsid w:val="00B51919"/>
    <w:rsid w:val="00B532FC"/>
    <w:rsid w:val="00B554AE"/>
    <w:rsid w:val="00B57A43"/>
    <w:rsid w:val="00B57CE4"/>
    <w:rsid w:val="00B61173"/>
    <w:rsid w:val="00B63710"/>
    <w:rsid w:val="00B64324"/>
    <w:rsid w:val="00B64C75"/>
    <w:rsid w:val="00B653AD"/>
    <w:rsid w:val="00B655DA"/>
    <w:rsid w:val="00B66EE2"/>
    <w:rsid w:val="00B77439"/>
    <w:rsid w:val="00B806D9"/>
    <w:rsid w:val="00B80E08"/>
    <w:rsid w:val="00B825C1"/>
    <w:rsid w:val="00B82856"/>
    <w:rsid w:val="00B82C1F"/>
    <w:rsid w:val="00B84EA1"/>
    <w:rsid w:val="00B863E3"/>
    <w:rsid w:val="00B90FF6"/>
    <w:rsid w:val="00B953E0"/>
    <w:rsid w:val="00BA19F9"/>
    <w:rsid w:val="00BB3EE6"/>
    <w:rsid w:val="00BB4790"/>
    <w:rsid w:val="00BB56C0"/>
    <w:rsid w:val="00BB58FF"/>
    <w:rsid w:val="00BC1A54"/>
    <w:rsid w:val="00BD2877"/>
    <w:rsid w:val="00BD784A"/>
    <w:rsid w:val="00BD7B42"/>
    <w:rsid w:val="00BD7BEB"/>
    <w:rsid w:val="00BE52D8"/>
    <w:rsid w:val="00BE5365"/>
    <w:rsid w:val="00BE5B3B"/>
    <w:rsid w:val="00BF0CF1"/>
    <w:rsid w:val="00BF1194"/>
    <w:rsid w:val="00BF383D"/>
    <w:rsid w:val="00BF4C30"/>
    <w:rsid w:val="00BF5D4F"/>
    <w:rsid w:val="00BF6265"/>
    <w:rsid w:val="00BF79C9"/>
    <w:rsid w:val="00C018B2"/>
    <w:rsid w:val="00C0294F"/>
    <w:rsid w:val="00C03D7C"/>
    <w:rsid w:val="00C10483"/>
    <w:rsid w:val="00C1342E"/>
    <w:rsid w:val="00C14C68"/>
    <w:rsid w:val="00C15004"/>
    <w:rsid w:val="00C20C08"/>
    <w:rsid w:val="00C228B8"/>
    <w:rsid w:val="00C24E94"/>
    <w:rsid w:val="00C2508A"/>
    <w:rsid w:val="00C25B68"/>
    <w:rsid w:val="00C333B8"/>
    <w:rsid w:val="00C4047D"/>
    <w:rsid w:val="00C40855"/>
    <w:rsid w:val="00C41D83"/>
    <w:rsid w:val="00C4221B"/>
    <w:rsid w:val="00C42FD0"/>
    <w:rsid w:val="00C44AF1"/>
    <w:rsid w:val="00C4565B"/>
    <w:rsid w:val="00C46293"/>
    <w:rsid w:val="00C5140F"/>
    <w:rsid w:val="00C52603"/>
    <w:rsid w:val="00C56AFE"/>
    <w:rsid w:val="00C57F26"/>
    <w:rsid w:val="00C60EE1"/>
    <w:rsid w:val="00C61A38"/>
    <w:rsid w:val="00C62240"/>
    <w:rsid w:val="00C63F4E"/>
    <w:rsid w:val="00C65305"/>
    <w:rsid w:val="00C7129C"/>
    <w:rsid w:val="00C740D0"/>
    <w:rsid w:val="00C74DA8"/>
    <w:rsid w:val="00C834A2"/>
    <w:rsid w:val="00C836CB"/>
    <w:rsid w:val="00C8570B"/>
    <w:rsid w:val="00C91253"/>
    <w:rsid w:val="00C91437"/>
    <w:rsid w:val="00C925BB"/>
    <w:rsid w:val="00C95081"/>
    <w:rsid w:val="00C966BE"/>
    <w:rsid w:val="00C96EB6"/>
    <w:rsid w:val="00C972EE"/>
    <w:rsid w:val="00CA1573"/>
    <w:rsid w:val="00CA1F27"/>
    <w:rsid w:val="00CA2670"/>
    <w:rsid w:val="00CA37F6"/>
    <w:rsid w:val="00CA69D0"/>
    <w:rsid w:val="00CA6CD0"/>
    <w:rsid w:val="00CB02AB"/>
    <w:rsid w:val="00CB1814"/>
    <w:rsid w:val="00CB1B0A"/>
    <w:rsid w:val="00CB4386"/>
    <w:rsid w:val="00CB46D8"/>
    <w:rsid w:val="00CB60A0"/>
    <w:rsid w:val="00CB6859"/>
    <w:rsid w:val="00CB6CC8"/>
    <w:rsid w:val="00CC0124"/>
    <w:rsid w:val="00CC1926"/>
    <w:rsid w:val="00CC1F23"/>
    <w:rsid w:val="00CC54C8"/>
    <w:rsid w:val="00CC566D"/>
    <w:rsid w:val="00CC5D09"/>
    <w:rsid w:val="00CC669C"/>
    <w:rsid w:val="00CC672E"/>
    <w:rsid w:val="00CD14C3"/>
    <w:rsid w:val="00CD26CF"/>
    <w:rsid w:val="00CD2B38"/>
    <w:rsid w:val="00CD2C7D"/>
    <w:rsid w:val="00CD3824"/>
    <w:rsid w:val="00CD393A"/>
    <w:rsid w:val="00CD428C"/>
    <w:rsid w:val="00CD795E"/>
    <w:rsid w:val="00CE159E"/>
    <w:rsid w:val="00CE1EF1"/>
    <w:rsid w:val="00CE27F6"/>
    <w:rsid w:val="00CE3F39"/>
    <w:rsid w:val="00CE473F"/>
    <w:rsid w:val="00CE4A5F"/>
    <w:rsid w:val="00CE4B27"/>
    <w:rsid w:val="00CE5106"/>
    <w:rsid w:val="00CF124B"/>
    <w:rsid w:val="00CF41BD"/>
    <w:rsid w:val="00CF4A64"/>
    <w:rsid w:val="00CF599A"/>
    <w:rsid w:val="00CF69B2"/>
    <w:rsid w:val="00CF6B29"/>
    <w:rsid w:val="00CF734D"/>
    <w:rsid w:val="00CF7670"/>
    <w:rsid w:val="00CF7CE9"/>
    <w:rsid w:val="00D02E5F"/>
    <w:rsid w:val="00D03272"/>
    <w:rsid w:val="00D04E81"/>
    <w:rsid w:val="00D04EFA"/>
    <w:rsid w:val="00D06515"/>
    <w:rsid w:val="00D10036"/>
    <w:rsid w:val="00D108D3"/>
    <w:rsid w:val="00D108EA"/>
    <w:rsid w:val="00D11361"/>
    <w:rsid w:val="00D13506"/>
    <w:rsid w:val="00D15733"/>
    <w:rsid w:val="00D15A03"/>
    <w:rsid w:val="00D1641F"/>
    <w:rsid w:val="00D22FD0"/>
    <w:rsid w:val="00D247E4"/>
    <w:rsid w:val="00D24E8D"/>
    <w:rsid w:val="00D25AFA"/>
    <w:rsid w:val="00D25C0C"/>
    <w:rsid w:val="00D25F36"/>
    <w:rsid w:val="00D27AC9"/>
    <w:rsid w:val="00D306EC"/>
    <w:rsid w:val="00D33E86"/>
    <w:rsid w:val="00D34ADA"/>
    <w:rsid w:val="00D42CA0"/>
    <w:rsid w:val="00D44F96"/>
    <w:rsid w:val="00D464A5"/>
    <w:rsid w:val="00D50897"/>
    <w:rsid w:val="00D51DF3"/>
    <w:rsid w:val="00D543AF"/>
    <w:rsid w:val="00D55B3B"/>
    <w:rsid w:val="00D55E43"/>
    <w:rsid w:val="00D55E8F"/>
    <w:rsid w:val="00D6049A"/>
    <w:rsid w:val="00D610D6"/>
    <w:rsid w:val="00D67CCE"/>
    <w:rsid w:val="00D703C7"/>
    <w:rsid w:val="00D71A87"/>
    <w:rsid w:val="00D72EE5"/>
    <w:rsid w:val="00D736CF"/>
    <w:rsid w:val="00D73EBC"/>
    <w:rsid w:val="00D80313"/>
    <w:rsid w:val="00D82A20"/>
    <w:rsid w:val="00D82D21"/>
    <w:rsid w:val="00D84A32"/>
    <w:rsid w:val="00D8549A"/>
    <w:rsid w:val="00D866E7"/>
    <w:rsid w:val="00D9106B"/>
    <w:rsid w:val="00D92764"/>
    <w:rsid w:val="00D93485"/>
    <w:rsid w:val="00D96CD7"/>
    <w:rsid w:val="00D978AE"/>
    <w:rsid w:val="00DA037B"/>
    <w:rsid w:val="00DA0FC2"/>
    <w:rsid w:val="00DA2C4D"/>
    <w:rsid w:val="00DA5541"/>
    <w:rsid w:val="00DA76FB"/>
    <w:rsid w:val="00DB1C3D"/>
    <w:rsid w:val="00DB3393"/>
    <w:rsid w:val="00DB34F4"/>
    <w:rsid w:val="00DB443C"/>
    <w:rsid w:val="00DB4993"/>
    <w:rsid w:val="00DB4BBA"/>
    <w:rsid w:val="00DB622D"/>
    <w:rsid w:val="00DB6B29"/>
    <w:rsid w:val="00DC1B95"/>
    <w:rsid w:val="00DC3F14"/>
    <w:rsid w:val="00DC489E"/>
    <w:rsid w:val="00DC5D2E"/>
    <w:rsid w:val="00DC6554"/>
    <w:rsid w:val="00DC67D6"/>
    <w:rsid w:val="00DC70C7"/>
    <w:rsid w:val="00DC772F"/>
    <w:rsid w:val="00DD0281"/>
    <w:rsid w:val="00DD2AB0"/>
    <w:rsid w:val="00DD40AB"/>
    <w:rsid w:val="00DD53F1"/>
    <w:rsid w:val="00DD6A89"/>
    <w:rsid w:val="00DE392C"/>
    <w:rsid w:val="00DE58AE"/>
    <w:rsid w:val="00DE5E9E"/>
    <w:rsid w:val="00DE65D6"/>
    <w:rsid w:val="00DF0DB7"/>
    <w:rsid w:val="00DF0E43"/>
    <w:rsid w:val="00DF190C"/>
    <w:rsid w:val="00DF3267"/>
    <w:rsid w:val="00DF478A"/>
    <w:rsid w:val="00E0030C"/>
    <w:rsid w:val="00E01A98"/>
    <w:rsid w:val="00E01F32"/>
    <w:rsid w:val="00E022C1"/>
    <w:rsid w:val="00E02CF3"/>
    <w:rsid w:val="00E03CF6"/>
    <w:rsid w:val="00E03F46"/>
    <w:rsid w:val="00E06A8C"/>
    <w:rsid w:val="00E07184"/>
    <w:rsid w:val="00E075C6"/>
    <w:rsid w:val="00E12A5C"/>
    <w:rsid w:val="00E14218"/>
    <w:rsid w:val="00E16322"/>
    <w:rsid w:val="00E23441"/>
    <w:rsid w:val="00E23DF1"/>
    <w:rsid w:val="00E26670"/>
    <w:rsid w:val="00E27C3A"/>
    <w:rsid w:val="00E30D1B"/>
    <w:rsid w:val="00E3546F"/>
    <w:rsid w:val="00E35D2B"/>
    <w:rsid w:val="00E4215F"/>
    <w:rsid w:val="00E46752"/>
    <w:rsid w:val="00E46AAE"/>
    <w:rsid w:val="00E51A3D"/>
    <w:rsid w:val="00E53CBE"/>
    <w:rsid w:val="00E542B6"/>
    <w:rsid w:val="00E56658"/>
    <w:rsid w:val="00E608B9"/>
    <w:rsid w:val="00E62215"/>
    <w:rsid w:val="00E635B7"/>
    <w:rsid w:val="00E636A7"/>
    <w:rsid w:val="00E64F26"/>
    <w:rsid w:val="00E656F3"/>
    <w:rsid w:val="00E6618C"/>
    <w:rsid w:val="00E674DD"/>
    <w:rsid w:val="00E721BE"/>
    <w:rsid w:val="00E7473A"/>
    <w:rsid w:val="00E74BDC"/>
    <w:rsid w:val="00E7567F"/>
    <w:rsid w:val="00E80A58"/>
    <w:rsid w:val="00E852AC"/>
    <w:rsid w:val="00E91C5C"/>
    <w:rsid w:val="00E924EA"/>
    <w:rsid w:val="00E9450A"/>
    <w:rsid w:val="00EA1770"/>
    <w:rsid w:val="00EA4A5B"/>
    <w:rsid w:val="00EA4AF3"/>
    <w:rsid w:val="00EA56EA"/>
    <w:rsid w:val="00EA6C0C"/>
    <w:rsid w:val="00EB4F58"/>
    <w:rsid w:val="00EB7A3F"/>
    <w:rsid w:val="00EC02BC"/>
    <w:rsid w:val="00EC2111"/>
    <w:rsid w:val="00EC3948"/>
    <w:rsid w:val="00EC51BC"/>
    <w:rsid w:val="00EC6949"/>
    <w:rsid w:val="00EC7A70"/>
    <w:rsid w:val="00ED01A3"/>
    <w:rsid w:val="00EF09A2"/>
    <w:rsid w:val="00EF0E72"/>
    <w:rsid w:val="00EF1706"/>
    <w:rsid w:val="00EF4420"/>
    <w:rsid w:val="00F00DDE"/>
    <w:rsid w:val="00F04FC5"/>
    <w:rsid w:val="00F05ED9"/>
    <w:rsid w:val="00F10EED"/>
    <w:rsid w:val="00F124C5"/>
    <w:rsid w:val="00F12D5C"/>
    <w:rsid w:val="00F14D15"/>
    <w:rsid w:val="00F22C20"/>
    <w:rsid w:val="00F237A4"/>
    <w:rsid w:val="00F23DCE"/>
    <w:rsid w:val="00F24CEA"/>
    <w:rsid w:val="00F2618D"/>
    <w:rsid w:val="00F274D2"/>
    <w:rsid w:val="00F32B91"/>
    <w:rsid w:val="00F34F84"/>
    <w:rsid w:val="00F37A47"/>
    <w:rsid w:val="00F42C04"/>
    <w:rsid w:val="00F43C41"/>
    <w:rsid w:val="00F43D51"/>
    <w:rsid w:val="00F443C2"/>
    <w:rsid w:val="00F453A7"/>
    <w:rsid w:val="00F45440"/>
    <w:rsid w:val="00F46696"/>
    <w:rsid w:val="00F501C7"/>
    <w:rsid w:val="00F52254"/>
    <w:rsid w:val="00F54451"/>
    <w:rsid w:val="00F55E9A"/>
    <w:rsid w:val="00F64436"/>
    <w:rsid w:val="00F67391"/>
    <w:rsid w:val="00F70084"/>
    <w:rsid w:val="00F70D00"/>
    <w:rsid w:val="00F71C88"/>
    <w:rsid w:val="00F75879"/>
    <w:rsid w:val="00F75981"/>
    <w:rsid w:val="00F7647B"/>
    <w:rsid w:val="00F7730D"/>
    <w:rsid w:val="00F7756E"/>
    <w:rsid w:val="00F80D41"/>
    <w:rsid w:val="00F839E1"/>
    <w:rsid w:val="00F866DA"/>
    <w:rsid w:val="00F87EDF"/>
    <w:rsid w:val="00F92B18"/>
    <w:rsid w:val="00F94DF6"/>
    <w:rsid w:val="00F95A32"/>
    <w:rsid w:val="00F97E1F"/>
    <w:rsid w:val="00FA3F06"/>
    <w:rsid w:val="00FA6D3D"/>
    <w:rsid w:val="00FB0C44"/>
    <w:rsid w:val="00FB230E"/>
    <w:rsid w:val="00FB25A0"/>
    <w:rsid w:val="00FB26E9"/>
    <w:rsid w:val="00FB3252"/>
    <w:rsid w:val="00FB3894"/>
    <w:rsid w:val="00FB3FD5"/>
    <w:rsid w:val="00FB4539"/>
    <w:rsid w:val="00FB6BB7"/>
    <w:rsid w:val="00FB7EB2"/>
    <w:rsid w:val="00FC280B"/>
    <w:rsid w:val="00FC31B6"/>
    <w:rsid w:val="00FC4277"/>
    <w:rsid w:val="00FD0189"/>
    <w:rsid w:val="00FD16A8"/>
    <w:rsid w:val="00FD3B51"/>
    <w:rsid w:val="00FD605E"/>
    <w:rsid w:val="00FD72F8"/>
    <w:rsid w:val="00FE0253"/>
    <w:rsid w:val="00FE3288"/>
    <w:rsid w:val="00FE37F2"/>
    <w:rsid w:val="00FE4372"/>
    <w:rsid w:val="00FE48C4"/>
    <w:rsid w:val="00FE4A82"/>
    <w:rsid w:val="00FF29C2"/>
    <w:rsid w:val="00FF2A32"/>
    <w:rsid w:val="00FF3B33"/>
    <w:rsid w:val="00FF5A08"/>
    <w:rsid w:val="00FF6CB2"/>
    <w:rsid w:val="00FF72EA"/>
    <w:rsid w:val="00FF7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A9F53"/>
  <w15:docId w15:val="{7A472FA7-CD5B-4797-AED3-F7FAB2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05C"/>
    <w:rPr>
      <w:sz w:val="24"/>
      <w:szCs w:val="24"/>
      <w:lang w:val="hr-HR" w:eastAsia="hr-HR"/>
    </w:rPr>
  </w:style>
  <w:style w:type="paragraph" w:styleId="Heading1">
    <w:name w:val="heading 1"/>
    <w:basedOn w:val="Normal"/>
    <w:next w:val="Normal"/>
    <w:qFormat/>
    <w:rsid w:val="007F005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5C"/>
    <w:pPr>
      <w:tabs>
        <w:tab w:val="center" w:pos="4536"/>
        <w:tab w:val="right" w:pos="9072"/>
      </w:tabs>
    </w:pPr>
  </w:style>
  <w:style w:type="paragraph" w:styleId="Footer">
    <w:name w:val="footer"/>
    <w:basedOn w:val="Normal"/>
    <w:rsid w:val="007F005C"/>
    <w:pPr>
      <w:tabs>
        <w:tab w:val="center" w:pos="4536"/>
        <w:tab w:val="right" w:pos="9072"/>
      </w:tabs>
    </w:pPr>
  </w:style>
  <w:style w:type="character" w:styleId="PageNumber">
    <w:name w:val="page number"/>
    <w:basedOn w:val="DefaultParagraphFont"/>
    <w:rsid w:val="007F005C"/>
  </w:style>
  <w:style w:type="character" w:customStyle="1" w:styleId="HeaderChar">
    <w:name w:val="Header Char"/>
    <w:basedOn w:val="DefaultParagraphFont"/>
    <w:link w:val="Header"/>
    <w:uiPriority w:val="99"/>
    <w:rsid w:val="00C7129C"/>
    <w:rPr>
      <w:sz w:val="24"/>
      <w:szCs w:val="24"/>
      <w:lang w:val="hr-HR" w:eastAsia="hr-HR"/>
    </w:rPr>
  </w:style>
  <w:style w:type="paragraph" w:styleId="BalloonText">
    <w:name w:val="Balloon Text"/>
    <w:basedOn w:val="Normal"/>
    <w:link w:val="BalloonTextChar"/>
    <w:rsid w:val="00E06A8C"/>
    <w:rPr>
      <w:rFonts w:ascii="Tahoma" w:hAnsi="Tahoma" w:cs="Tahoma"/>
      <w:sz w:val="16"/>
      <w:szCs w:val="16"/>
    </w:rPr>
  </w:style>
  <w:style w:type="character" w:customStyle="1" w:styleId="BalloonTextChar">
    <w:name w:val="Balloon Text Char"/>
    <w:basedOn w:val="DefaultParagraphFont"/>
    <w:link w:val="BalloonText"/>
    <w:rsid w:val="00E06A8C"/>
    <w:rPr>
      <w:rFonts w:ascii="Tahoma" w:hAnsi="Tahoma" w:cs="Tahoma"/>
      <w:sz w:val="16"/>
      <w:szCs w:val="16"/>
      <w:lang w:val="hr-HR" w:eastAsia="hr-HR"/>
    </w:rPr>
  </w:style>
  <w:style w:type="paragraph" w:customStyle="1" w:styleId="tekst">
    <w:name w:val="tekst"/>
    <w:basedOn w:val="Normal"/>
    <w:rsid w:val="004316C5"/>
    <w:pPr>
      <w:spacing w:before="100" w:beforeAutospacing="1" w:after="100" w:afterAutospacing="1"/>
      <w:jc w:val="both"/>
    </w:pPr>
    <w:rPr>
      <w:color w:val="000000"/>
    </w:rPr>
  </w:style>
  <w:style w:type="paragraph" w:customStyle="1" w:styleId="natjecaj">
    <w:name w:val="natjecaj"/>
    <w:basedOn w:val="Normal"/>
    <w:rsid w:val="004316C5"/>
    <w:pPr>
      <w:spacing w:before="100" w:beforeAutospacing="1" w:after="100" w:afterAutospacing="1"/>
      <w:jc w:val="both"/>
    </w:pPr>
  </w:style>
  <w:style w:type="character" w:customStyle="1" w:styleId="bold1">
    <w:name w:val="bold1"/>
    <w:rsid w:val="004316C5"/>
    <w:rPr>
      <w:b/>
      <w:bCs/>
    </w:rPr>
  </w:style>
  <w:style w:type="paragraph" w:styleId="ListParagraph">
    <w:name w:val="List Paragraph"/>
    <w:basedOn w:val="Normal"/>
    <w:uiPriority w:val="34"/>
    <w:qFormat/>
    <w:rsid w:val="00FB3894"/>
    <w:pPr>
      <w:ind w:left="720"/>
      <w:contextualSpacing/>
    </w:pPr>
  </w:style>
  <w:style w:type="character" w:styleId="Hyperlink">
    <w:name w:val="Hyperlink"/>
    <w:basedOn w:val="DefaultParagraphFont"/>
    <w:rsid w:val="00422C70"/>
    <w:rPr>
      <w:color w:val="0000FF" w:themeColor="hyperlink"/>
      <w:u w:val="single"/>
    </w:rPr>
  </w:style>
  <w:style w:type="character" w:styleId="Strong">
    <w:name w:val="Strong"/>
    <w:basedOn w:val="DefaultParagraphFont"/>
    <w:uiPriority w:val="22"/>
    <w:qFormat/>
    <w:rsid w:val="00EC02BC"/>
    <w:rPr>
      <w:b/>
      <w:bCs/>
    </w:rPr>
  </w:style>
  <w:style w:type="paragraph" w:styleId="PlainText">
    <w:name w:val="Plain Text"/>
    <w:basedOn w:val="Normal"/>
    <w:link w:val="PlainTextChar"/>
    <w:uiPriority w:val="99"/>
    <w:rsid w:val="00A71D2F"/>
    <w:rPr>
      <w:rFonts w:ascii="Courier New" w:hAnsi="Courier New" w:cs="Courier New"/>
      <w:sz w:val="20"/>
      <w:szCs w:val="20"/>
    </w:rPr>
  </w:style>
  <w:style w:type="character" w:customStyle="1" w:styleId="PlainTextChar">
    <w:name w:val="Plain Text Char"/>
    <w:basedOn w:val="DefaultParagraphFont"/>
    <w:link w:val="PlainText"/>
    <w:uiPriority w:val="99"/>
    <w:rsid w:val="00A71D2F"/>
    <w:rPr>
      <w:rFonts w:ascii="Courier New" w:hAnsi="Courier New" w:cs="Courier New"/>
      <w:lang w:val="hr-HR" w:eastAsia="hr-HR"/>
    </w:rPr>
  </w:style>
  <w:style w:type="paragraph" w:customStyle="1" w:styleId="CharChar2">
    <w:name w:val="Char Char2"/>
    <w:basedOn w:val="Normal"/>
    <w:rsid w:val="00725B41"/>
    <w:pPr>
      <w:spacing w:after="160" w:line="240" w:lineRule="exact"/>
    </w:pPr>
    <w:rPr>
      <w:rFonts w:ascii="Tahoma" w:hAnsi="Tahoma" w:cs="Tahoma"/>
      <w:sz w:val="20"/>
      <w:szCs w:val="20"/>
      <w:lang w:val="en-US" w:eastAsia="en-US"/>
    </w:rPr>
  </w:style>
  <w:style w:type="character" w:customStyle="1" w:styleId="CharChar51">
    <w:name w:val="Char Char51"/>
    <w:semiHidden/>
    <w:rsid w:val="00B43C86"/>
    <w:rPr>
      <w:sz w:val="20"/>
      <w:szCs w:val="20"/>
    </w:rPr>
  </w:style>
  <w:style w:type="paragraph" w:styleId="FootnoteText">
    <w:name w:val="footnote text"/>
    <w:basedOn w:val="Normal"/>
    <w:link w:val="FootnoteTextChar"/>
    <w:rsid w:val="00C8570B"/>
    <w:pPr>
      <w:widowControl w:val="0"/>
    </w:pPr>
    <w:rPr>
      <w:rFonts w:ascii="CG Times" w:hAnsi="CG Times" w:cs="CG Times"/>
    </w:rPr>
  </w:style>
  <w:style w:type="character" w:customStyle="1" w:styleId="FootnoteTextChar">
    <w:name w:val="Footnote Text Char"/>
    <w:basedOn w:val="DefaultParagraphFont"/>
    <w:link w:val="FootnoteText"/>
    <w:rsid w:val="00C8570B"/>
    <w:rPr>
      <w:rFonts w:ascii="CG Times" w:hAnsi="CG Times" w:cs="CG Times"/>
      <w:sz w:val="24"/>
      <w:szCs w:val="24"/>
      <w:lang w:val="hr-HR" w:eastAsia="hr-HR"/>
    </w:rPr>
  </w:style>
  <w:style w:type="paragraph" w:customStyle="1" w:styleId="CharChar20">
    <w:name w:val="Char Char2"/>
    <w:basedOn w:val="Normal"/>
    <w:rsid w:val="006D5242"/>
    <w:pPr>
      <w:spacing w:after="160" w:line="240" w:lineRule="exact"/>
    </w:pPr>
    <w:rPr>
      <w:rFonts w:ascii="Tahoma" w:hAnsi="Tahoma" w:cs="Tahoma"/>
      <w:sz w:val="20"/>
      <w:szCs w:val="20"/>
      <w:lang w:val="en-US" w:eastAsia="en-US"/>
    </w:rPr>
  </w:style>
  <w:style w:type="paragraph" w:customStyle="1" w:styleId="CharChar26">
    <w:name w:val="Char Char26"/>
    <w:basedOn w:val="Normal"/>
    <w:rsid w:val="000308BA"/>
    <w:pPr>
      <w:spacing w:after="160" w:line="240" w:lineRule="exact"/>
    </w:pPr>
    <w:rPr>
      <w:rFonts w:ascii="Tahoma" w:hAnsi="Tahoma" w:cs="Tahoma"/>
      <w:sz w:val="20"/>
      <w:szCs w:val="20"/>
      <w:lang w:val="en-US" w:eastAsia="en-US"/>
    </w:rPr>
  </w:style>
  <w:style w:type="paragraph" w:customStyle="1" w:styleId="CharChar21">
    <w:name w:val="Char Char2"/>
    <w:basedOn w:val="Normal"/>
    <w:rsid w:val="00F80D41"/>
    <w:pPr>
      <w:spacing w:after="160" w:line="240" w:lineRule="exact"/>
    </w:pPr>
    <w:rPr>
      <w:rFonts w:ascii="Tahoma" w:hAnsi="Tahoma" w:cs="Tahoma"/>
      <w:sz w:val="20"/>
      <w:szCs w:val="20"/>
      <w:lang w:val="en-US" w:eastAsia="en-US"/>
    </w:rPr>
  </w:style>
  <w:style w:type="paragraph" w:customStyle="1" w:styleId="box8251347">
    <w:name w:val="box_8251347"/>
    <w:basedOn w:val="Normal"/>
    <w:rsid w:val="00707185"/>
    <w:pPr>
      <w:spacing w:before="100" w:beforeAutospacing="1" w:after="225"/>
    </w:pPr>
    <w:rPr>
      <w:rFonts w:eastAsiaTheme="minorHAnsi"/>
    </w:rPr>
  </w:style>
  <w:style w:type="paragraph" w:customStyle="1" w:styleId="box461115">
    <w:name w:val="box_461115"/>
    <w:basedOn w:val="Normal"/>
    <w:rsid w:val="00875469"/>
    <w:pPr>
      <w:spacing w:before="100" w:beforeAutospacing="1" w:after="225"/>
    </w:pPr>
  </w:style>
  <w:style w:type="paragraph" w:styleId="BodyTextIndent2">
    <w:name w:val="Body Text Indent 2"/>
    <w:basedOn w:val="Normal"/>
    <w:link w:val="BodyTextIndent2Char"/>
    <w:rsid w:val="00631595"/>
    <w:pPr>
      <w:spacing w:after="120" w:line="480" w:lineRule="auto"/>
      <w:ind w:left="283"/>
    </w:pPr>
  </w:style>
  <w:style w:type="character" w:customStyle="1" w:styleId="BodyTextIndent2Char">
    <w:name w:val="Body Text Indent 2 Char"/>
    <w:basedOn w:val="DefaultParagraphFont"/>
    <w:link w:val="BodyTextIndent2"/>
    <w:rsid w:val="00631595"/>
    <w:rPr>
      <w:sz w:val="24"/>
      <w:szCs w:val="24"/>
      <w:lang w:val="hr-HR" w:eastAsia="hr-HR"/>
    </w:rPr>
  </w:style>
  <w:style w:type="paragraph" w:customStyle="1" w:styleId="Default">
    <w:name w:val="Default"/>
    <w:rsid w:val="00B100B2"/>
    <w:pPr>
      <w:autoSpaceDE w:val="0"/>
      <w:autoSpaceDN w:val="0"/>
      <w:adjustRightInd w:val="0"/>
    </w:pPr>
    <w:rPr>
      <w:rFonts w:ascii="Arial" w:eastAsia="Calibri" w:hAnsi="Arial" w:cs="Arial"/>
      <w:color w:val="000000"/>
      <w:sz w:val="24"/>
      <w:szCs w:val="24"/>
      <w:lang w:val="hr-HR" w:eastAsia="hr-HR"/>
    </w:rPr>
  </w:style>
  <w:style w:type="character" w:styleId="FollowedHyperlink">
    <w:name w:val="FollowedHyperlink"/>
    <w:basedOn w:val="DefaultParagraphFont"/>
    <w:semiHidden/>
    <w:unhideWhenUsed/>
    <w:rsid w:val="00991A6D"/>
    <w:rPr>
      <w:color w:val="800080" w:themeColor="followedHyperlink"/>
      <w:u w:val="single"/>
    </w:rPr>
  </w:style>
  <w:style w:type="paragraph" w:styleId="NoSpacing">
    <w:name w:val="No Spacing"/>
    <w:uiPriority w:val="1"/>
    <w:qFormat/>
    <w:rsid w:val="000442F2"/>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0925">
      <w:bodyDiv w:val="1"/>
      <w:marLeft w:val="0"/>
      <w:marRight w:val="0"/>
      <w:marTop w:val="0"/>
      <w:marBottom w:val="0"/>
      <w:divBdr>
        <w:top w:val="none" w:sz="0" w:space="0" w:color="auto"/>
        <w:left w:val="none" w:sz="0" w:space="0" w:color="auto"/>
        <w:bottom w:val="none" w:sz="0" w:space="0" w:color="auto"/>
        <w:right w:val="none" w:sz="0" w:space="0" w:color="auto"/>
      </w:divBdr>
    </w:div>
    <w:div w:id="130371540">
      <w:bodyDiv w:val="1"/>
      <w:marLeft w:val="0"/>
      <w:marRight w:val="0"/>
      <w:marTop w:val="0"/>
      <w:marBottom w:val="0"/>
      <w:divBdr>
        <w:top w:val="none" w:sz="0" w:space="0" w:color="auto"/>
        <w:left w:val="none" w:sz="0" w:space="0" w:color="auto"/>
        <w:bottom w:val="none" w:sz="0" w:space="0" w:color="auto"/>
        <w:right w:val="none" w:sz="0" w:space="0" w:color="auto"/>
      </w:divBdr>
    </w:div>
    <w:div w:id="173813628">
      <w:bodyDiv w:val="1"/>
      <w:marLeft w:val="0"/>
      <w:marRight w:val="0"/>
      <w:marTop w:val="0"/>
      <w:marBottom w:val="0"/>
      <w:divBdr>
        <w:top w:val="none" w:sz="0" w:space="0" w:color="auto"/>
        <w:left w:val="none" w:sz="0" w:space="0" w:color="auto"/>
        <w:bottom w:val="none" w:sz="0" w:space="0" w:color="auto"/>
        <w:right w:val="none" w:sz="0" w:space="0" w:color="auto"/>
      </w:divBdr>
    </w:div>
    <w:div w:id="189807430">
      <w:bodyDiv w:val="1"/>
      <w:marLeft w:val="0"/>
      <w:marRight w:val="0"/>
      <w:marTop w:val="0"/>
      <w:marBottom w:val="0"/>
      <w:divBdr>
        <w:top w:val="none" w:sz="0" w:space="0" w:color="auto"/>
        <w:left w:val="none" w:sz="0" w:space="0" w:color="auto"/>
        <w:bottom w:val="none" w:sz="0" w:space="0" w:color="auto"/>
        <w:right w:val="none" w:sz="0" w:space="0" w:color="auto"/>
      </w:divBdr>
    </w:div>
    <w:div w:id="280066424">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240">
          <w:marLeft w:val="0"/>
          <w:marRight w:val="0"/>
          <w:marTop w:val="0"/>
          <w:marBottom w:val="0"/>
          <w:divBdr>
            <w:top w:val="none" w:sz="0" w:space="0" w:color="auto"/>
            <w:left w:val="none" w:sz="0" w:space="0" w:color="auto"/>
            <w:bottom w:val="none" w:sz="0" w:space="0" w:color="auto"/>
            <w:right w:val="none" w:sz="0" w:space="0" w:color="auto"/>
          </w:divBdr>
          <w:divsChild>
            <w:div w:id="6321718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8874039">
      <w:bodyDiv w:val="1"/>
      <w:marLeft w:val="0"/>
      <w:marRight w:val="0"/>
      <w:marTop w:val="0"/>
      <w:marBottom w:val="0"/>
      <w:divBdr>
        <w:top w:val="none" w:sz="0" w:space="0" w:color="auto"/>
        <w:left w:val="none" w:sz="0" w:space="0" w:color="auto"/>
        <w:bottom w:val="none" w:sz="0" w:space="0" w:color="auto"/>
        <w:right w:val="none" w:sz="0" w:space="0" w:color="auto"/>
      </w:divBdr>
    </w:div>
    <w:div w:id="412702325">
      <w:bodyDiv w:val="1"/>
      <w:marLeft w:val="0"/>
      <w:marRight w:val="0"/>
      <w:marTop w:val="0"/>
      <w:marBottom w:val="0"/>
      <w:divBdr>
        <w:top w:val="none" w:sz="0" w:space="0" w:color="auto"/>
        <w:left w:val="none" w:sz="0" w:space="0" w:color="auto"/>
        <w:bottom w:val="none" w:sz="0" w:space="0" w:color="auto"/>
        <w:right w:val="none" w:sz="0" w:space="0" w:color="auto"/>
      </w:divBdr>
    </w:div>
    <w:div w:id="444929501">
      <w:bodyDiv w:val="1"/>
      <w:marLeft w:val="0"/>
      <w:marRight w:val="0"/>
      <w:marTop w:val="0"/>
      <w:marBottom w:val="0"/>
      <w:divBdr>
        <w:top w:val="none" w:sz="0" w:space="0" w:color="auto"/>
        <w:left w:val="none" w:sz="0" w:space="0" w:color="auto"/>
        <w:bottom w:val="none" w:sz="0" w:space="0" w:color="auto"/>
        <w:right w:val="none" w:sz="0" w:space="0" w:color="auto"/>
      </w:divBdr>
      <w:divsChild>
        <w:div w:id="662900474">
          <w:marLeft w:val="0"/>
          <w:marRight w:val="0"/>
          <w:marTop w:val="0"/>
          <w:marBottom w:val="0"/>
          <w:divBdr>
            <w:top w:val="none" w:sz="0" w:space="0" w:color="auto"/>
            <w:left w:val="none" w:sz="0" w:space="0" w:color="auto"/>
            <w:bottom w:val="none" w:sz="0" w:space="0" w:color="auto"/>
            <w:right w:val="none" w:sz="0" w:space="0" w:color="auto"/>
          </w:divBdr>
          <w:divsChild>
            <w:div w:id="105278573">
              <w:marLeft w:val="0"/>
              <w:marRight w:val="0"/>
              <w:marTop w:val="0"/>
              <w:marBottom w:val="0"/>
              <w:divBdr>
                <w:top w:val="none" w:sz="0" w:space="0" w:color="auto"/>
                <w:left w:val="none" w:sz="0" w:space="0" w:color="auto"/>
                <w:bottom w:val="none" w:sz="0" w:space="0" w:color="auto"/>
                <w:right w:val="none" w:sz="0" w:space="0" w:color="auto"/>
              </w:divBdr>
              <w:divsChild>
                <w:div w:id="499463869">
                  <w:marLeft w:val="0"/>
                  <w:marRight w:val="0"/>
                  <w:marTop w:val="0"/>
                  <w:marBottom w:val="0"/>
                  <w:divBdr>
                    <w:top w:val="none" w:sz="0" w:space="0" w:color="auto"/>
                    <w:left w:val="none" w:sz="0" w:space="0" w:color="auto"/>
                    <w:bottom w:val="none" w:sz="0" w:space="0" w:color="auto"/>
                    <w:right w:val="none" w:sz="0" w:space="0" w:color="auto"/>
                  </w:divBdr>
                  <w:divsChild>
                    <w:div w:id="1371763227">
                      <w:marLeft w:val="0"/>
                      <w:marRight w:val="0"/>
                      <w:marTop w:val="0"/>
                      <w:marBottom w:val="0"/>
                      <w:divBdr>
                        <w:top w:val="none" w:sz="0" w:space="0" w:color="auto"/>
                        <w:left w:val="none" w:sz="0" w:space="0" w:color="auto"/>
                        <w:bottom w:val="none" w:sz="0" w:space="0" w:color="auto"/>
                        <w:right w:val="none" w:sz="0" w:space="0" w:color="auto"/>
                      </w:divBdr>
                      <w:divsChild>
                        <w:div w:id="1647390445">
                          <w:marLeft w:val="0"/>
                          <w:marRight w:val="0"/>
                          <w:marTop w:val="0"/>
                          <w:marBottom w:val="0"/>
                          <w:divBdr>
                            <w:top w:val="none" w:sz="0" w:space="0" w:color="auto"/>
                            <w:left w:val="none" w:sz="0" w:space="0" w:color="auto"/>
                            <w:bottom w:val="none" w:sz="0" w:space="0" w:color="auto"/>
                            <w:right w:val="none" w:sz="0" w:space="0" w:color="auto"/>
                          </w:divBdr>
                          <w:divsChild>
                            <w:div w:id="1073041770">
                              <w:marLeft w:val="0"/>
                              <w:marRight w:val="1500"/>
                              <w:marTop w:val="100"/>
                              <w:marBottom w:val="100"/>
                              <w:divBdr>
                                <w:top w:val="none" w:sz="0" w:space="0" w:color="auto"/>
                                <w:left w:val="none" w:sz="0" w:space="0" w:color="auto"/>
                                <w:bottom w:val="none" w:sz="0" w:space="0" w:color="auto"/>
                                <w:right w:val="none" w:sz="0" w:space="0" w:color="auto"/>
                              </w:divBdr>
                              <w:divsChild>
                                <w:div w:id="1866670150">
                                  <w:marLeft w:val="0"/>
                                  <w:marRight w:val="0"/>
                                  <w:marTop w:val="300"/>
                                  <w:marBottom w:val="450"/>
                                  <w:divBdr>
                                    <w:top w:val="none" w:sz="0" w:space="0" w:color="auto"/>
                                    <w:left w:val="none" w:sz="0" w:space="0" w:color="auto"/>
                                    <w:bottom w:val="none" w:sz="0" w:space="0" w:color="auto"/>
                                    <w:right w:val="none" w:sz="0" w:space="0" w:color="auto"/>
                                  </w:divBdr>
                                  <w:divsChild>
                                    <w:div w:id="582688039">
                                      <w:marLeft w:val="0"/>
                                      <w:marRight w:val="0"/>
                                      <w:marTop w:val="0"/>
                                      <w:marBottom w:val="0"/>
                                      <w:divBdr>
                                        <w:top w:val="none" w:sz="0" w:space="0" w:color="auto"/>
                                        <w:left w:val="none" w:sz="0" w:space="0" w:color="auto"/>
                                        <w:bottom w:val="none" w:sz="0" w:space="0" w:color="auto"/>
                                        <w:right w:val="none" w:sz="0" w:space="0" w:color="auto"/>
                                      </w:divBdr>
                                      <w:divsChild>
                                        <w:div w:id="755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43959">
      <w:bodyDiv w:val="1"/>
      <w:marLeft w:val="0"/>
      <w:marRight w:val="0"/>
      <w:marTop w:val="0"/>
      <w:marBottom w:val="0"/>
      <w:divBdr>
        <w:top w:val="none" w:sz="0" w:space="0" w:color="auto"/>
        <w:left w:val="none" w:sz="0" w:space="0" w:color="auto"/>
        <w:bottom w:val="none" w:sz="0" w:space="0" w:color="auto"/>
        <w:right w:val="none" w:sz="0" w:space="0" w:color="auto"/>
      </w:divBdr>
    </w:div>
    <w:div w:id="501161329">
      <w:bodyDiv w:val="1"/>
      <w:marLeft w:val="0"/>
      <w:marRight w:val="0"/>
      <w:marTop w:val="0"/>
      <w:marBottom w:val="0"/>
      <w:divBdr>
        <w:top w:val="none" w:sz="0" w:space="0" w:color="auto"/>
        <w:left w:val="none" w:sz="0" w:space="0" w:color="auto"/>
        <w:bottom w:val="none" w:sz="0" w:space="0" w:color="auto"/>
        <w:right w:val="none" w:sz="0" w:space="0" w:color="auto"/>
      </w:divBdr>
    </w:div>
    <w:div w:id="513611037">
      <w:bodyDiv w:val="1"/>
      <w:marLeft w:val="0"/>
      <w:marRight w:val="0"/>
      <w:marTop w:val="0"/>
      <w:marBottom w:val="0"/>
      <w:divBdr>
        <w:top w:val="none" w:sz="0" w:space="0" w:color="auto"/>
        <w:left w:val="none" w:sz="0" w:space="0" w:color="auto"/>
        <w:bottom w:val="none" w:sz="0" w:space="0" w:color="auto"/>
        <w:right w:val="none" w:sz="0" w:space="0" w:color="auto"/>
      </w:divBdr>
    </w:div>
    <w:div w:id="592662655">
      <w:bodyDiv w:val="1"/>
      <w:marLeft w:val="0"/>
      <w:marRight w:val="0"/>
      <w:marTop w:val="0"/>
      <w:marBottom w:val="0"/>
      <w:divBdr>
        <w:top w:val="none" w:sz="0" w:space="0" w:color="auto"/>
        <w:left w:val="none" w:sz="0" w:space="0" w:color="auto"/>
        <w:bottom w:val="none" w:sz="0" w:space="0" w:color="auto"/>
        <w:right w:val="none" w:sz="0" w:space="0" w:color="auto"/>
      </w:divBdr>
    </w:div>
    <w:div w:id="620645696">
      <w:bodyDiv w:val="1"/>
      <w:marLeft w:val="0"/>
      <w:marRight w:val="0"/>
      <w:marTop w:val="0"/>
      <w:marBottom w:val="0"/>
      <w:divBdr>
        <w:top w:val="none" w:sz="0" w:space="0" w:color="auto"/>
        <w:left w:val="none" w:sz="0" w:space="0" w:color="auto"/>
        <w:bottom w:val="none" w:sz="0" w:space="0" w:color="auto"/>
        <w:right w:val="none" w:sz="0" w:space="0" w:color="auto"/>
      </w:divBdr>
    </w:div>
    <w:div w:id="815418283">
      <w:bodyDiv w:val="1"/>
      <w:marLeft w:val="0"/>
      <w:marRight w:val="0"/>
      <w:marTop w:val="0"/>
      <w:marBottom w:val="0"/>
      <w:divBdr>
        <w:top w:val="none" w:sz="0" w:space="0" w:color="auto"/>
        <w:left w:val="none" w:sz="0" w:space="0" w:color="auto"/>
        <w:bottom w:val="none" w:sz="0" w:space="0" w:color="auto"/>
        <w:right w:val="none" w:sz="0" w:space="0" w:color="auto"/>
      </w:divBdr>
    </w:div>
    <w:div w:id="889149759">
      <w:bodyDiv w:val="1"/>
      <w:marLeft w:val="0"/>
      <w:marRight w:val="0"/>
      <w:marTop w:val="0"/>
      <w:marBottom w:val="0"/>
      <w:divBdr>
        <w:top w:val="none" w:sz="0" w:space="0" w:color="auto"/>
        <w:left w:val="none" w:sz="0" w:space="0" w:color="auto"/>
        <w:bottom w:val="none" w:sz="0" w:space="0" w:color="auto"/>
        <w:right w:val="none" w:sz="0" w:space="0" w:color="auto"/>
      </w:divBdr>
    </w:div>
    <w:div w:id="896864432">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921721799">
      <w:bodyDiv w:val="1"/>
      <w:marLeft w:val="0"/>
      <w:marRight w:val="0"/>
      <w:marTop w:val="0"/>
      <w:marBottom w:val="0"/>
      <w:divBdr>
        <w:top w:val="none" w:sz="0" w:space="0" w:color="auto"/>
        <w:left w:val="none" w:sz="0" w:space="0" w:color="auto"/>
        <w:bottom w:val="none" w:sz="0" w:space="0" w:color="auto"/>
        <w:right w:val="none" w:sz="0" w:space="0" w:color="auto"/>
      </w:divBdr>
    </w:div>
    <w:div w:id="922568477">
      <w:bodyDiv w:val="1"/>
      <w:marLeft w:val="0"/>
      <w:marRight w:val="0"/>
      <w:marTop w:val="0"/>
      <w:marBottom w:val="0"/>
      <w:divBdr>
        <w:top w:val="none" w:sz="0" w:space="0" w:color="auto"/>
        <w:left w:val="none" w:sz="0" w:space="0" w:color="auto"/>
        <w:bottom w:val="none" w:sz="0" w:space="0" w:color="auto"/>
        <w:right w:val="none" w:sz="0" w:space="0" w:color="auto"/>
      </w:divBdr>
    </w:div>
    <w:div w:id="1032342843">
      <w:bodyDiv w:val="1"/>
      <w:marLeft w:val="0"/>
      <w:marRight w:val="0"/>
      <w:marTop w:val="0"/>
      <w:marBottom w:val="0"/>
      <w:divBdr>
        <w:top w:val="none" w:sz="0" w:space="0" w:color="auto"/>
        <w:left w:val="none" w:sz="0" w:space="0" w:color="auto"/>
        <w:bottom w:val="none" w:sz="0" w:space="0" w:color="auto"/>
        <w:right w:val="none" w:sz="0" w:space="0" w:color="auto"/>
      </w:divBdr>
    </w:div>
    <w:div w:id="1116950418">
      <w:bodyDiv w:val="1"/>
      <w:marLeft w:val="0"/>
      <w:marRight w:val="0"/>
      <w:marTop w:val="0"/>
      <w:marBottom w:val="0"/>
      <w:divBdr>
        <w:top w:val="none" w:sz="0" w:space="0" w:color="auto"/>
        <w:left w:val="none" w:sz="0" w:space="0" w:color="auto"/>
        <w:bottom w:val="none" w:sz="0" w:space="0" w:color="auto"/>
        <w:right w:val="none" w:sz="0" w:space="0" w:color="auto"/>
      </w:divBdr>
    </w:div>
    <w:div w:id="1175609487">
      <w:bodyDiv w:val="1"/>
      <w:marLeft w:val="0"/>
      <w:marRight w:val="0"/>
      <w:marTop w:val="0"/>
      <w:marBottom w:val="0"/>
      <w:divBdr>
        <w:top w:val="none" w:sz="0" w:space="0" w:color="auto"/>
        <w:left w:val="none" w:sz="0" w:space="0" w:color="auto"/>
        <w:bottom w:val="none" w:sz="0" w:space="0" w:color="auto"/>
        <w:right w:val="none" w:sz="0" w:space="0" w:color="auto"/>
      </w:divBdr>
    </w:div>
    <w:div w:id="1198741239">
      <w:bodyDiv w:val="1"/>
      <w:marLeft w:val="0"/>
      <w:marRight w:val="0"/>
      <w:marTop w:val="0"/>
      <w:marBottom w:val="0"/>
      <w:divBdr>
        <w:top w:val="none" w:sz="0" w:space="0" w:color="auto"/>
        <w:left w:val="none" w:sz="0" w:space="0" w:color="auto"/>
        <w:bottom w:val="none" w:sz="0" w:space="0" w:color="auto"/>
        <w:right w:val="none" w:sz="0" w:space="0" w:color="auto"/>
      </w:divBdr>
    </w:div>
    <w:div w:id="1241715564">
      <w:bodyDiv w:val="1"/>
      <w:marLeft w:val="0"/>
      <w:marRight w:val="0"/>
      <w:marTop w:val="0"/>
      <w:marBottom w:val="0"/>
      <w:divBdr>
        <w:top w:val="none" w:sz="0" w:space="0" w:color="auto"/>
        <w:left w:val="none" w:sz="0" w:space="0" w:color="auto"/>
        <w:bottom w:val="none" w:sz="0" w:space="0" w:color="auto"/>
        <w:right w:val="none" w:sz="0" w:space="0" w:color="auto"/>
      </w:divBdr>
    </w:div>
    <w:div w:id="1304236133">
      <w:bodyDiv w:val="1"/>
      <w:marLeft w:val="0"/>
      <w:marRight w:val="0"/>
      <w:marTop w:val="0"/>
      <w:marBottom w:val="0"/>
      <w:divBdr>
        <w:top w:val="none" w:sz="0" w:space="0" w:color="auto"/>
        <w:left w:val="none" w:sz="0" w:space="0" w:color="auto"/>
        <w:bottom w:val="none" w:sz="0" w:space="0" w:color="auto"/>
        <w:right w:val="none" w:sz="0" w:space="0" w:color="auto"/>
      </w:divBdr>
    </w:div>
    <w:div w:id="1411584811">
      <w:bodyDiv w:val="1"/>
      <w:marLeft w:val="0"/>
      <w:marRight w:val="0"/>
      <w:marTop w:val="0"/>
      <w:marBottom w:val="0"/>
      <w:divBdr>
        <w:top w:val="none" w:sz="0" w:space="0" w:color="auto"/>
        <w:left w:val="none" w:sz="0" w:space="0" w:color="auto"/>
        <w:bottom w:val="none" w:sz="0" w:space="0" w:color="auto"/>
        <w:right w:val="none" w:sz="0" w:space="0" w:color="auto"/>
      </w:divBdr>
    </w:div>
    <w:div w:id="1413509827">
      <w:bodyDiv w:val="1"/>
      <w:marLeft w:val="0"/>
      <w:marRight w:val="0"/>
      <w:marTop w:val="0"/>
      <w:marBottom w:val="0"/>
      <w:divBdr>
        <w:top w:val="none" w:sz="0" w:space="0" w:color="auto"/>
        <w:left w:val="none" w:sz="0" w:space="0" w:color="auto"/>
        <w:bottom w:val="none" w:sz="0" w:space="0" w:color="auto"/>
        <w:right w:val="none" w:sz="0" w:space="0" w:color="auto"/>
      </w:divBdr>
    </w:div>
    <w:div w:id="1450464767">
      <w:bodyDiv w:val="1"/>
      <w:marLeft w:val="0"/>
      <w:marRight w:val="0"/>
      <w:marTop w:val="0"/>
      <w:marBottom w:val="0"/>
      <w:divBdr>
        <w:top w:val="none" w:sz="0" w:space="0" w:color="auto"/>
        <w:left w:val="none" w:sz="0" w:space="0" w:color="auto"/>
        <w:bottom w:val="none" w:sz="0" w:space="0" w:color="auto"/>
        <w:right w:val="none" w:sz="0" w:space="0" w:color="auto"/>
      </w:divBdr>
    </w:div>
    <w:div w:id="1497308481">
      <w:bodyDiv w:val="1"/>
      <w:marLeft w:val="0"/>
      <w:marRight w:val="0"/>
      <w:marTop w:val="0"/>
      <w:marBottom w:val="0"/>
      <w:divBdr>
        <w:top w:val="none" w:sz="0" w:space="0" w:color="auto"/>
        <w:left w:val="none" w:sz="0" w:space="0" w:color="auto"/>
        <w:bottom w:val="none" w:sz="0" w:space="0" w:color="auto"/>
        <w:right w:val="none" w:sz="0" w:space="0" w:color="auto"/>
      </w:divBdr>
    </w:div>
    <w:div w:id="1499275354">
      <w:bodyDiv w:val="1"/>
      <w:marLeft w:val="0"/>
      <w:marRight w:val="0"/>
      <w:marTop w:val="0"/>
      <w:marBottom w:val="0"/>
      <w:divBdr>
        <w:top w:val="none" w:sz="0" w:space="0" w:color="auto"/>
        <w:left w:val="none" w:sz="0" w:space="0" w:color="auto"/>
        <w:bottom w:val="none" w:sz="0" w:space="0" w:color="auto"/>
        <w:right w:val="none" w:sz="0" w:space="0" w:color="auto"/>
      </w:divBdr>
    </w:div>
    <w:div w:id="1563373191">
      <w:bodyDiv w:val="1"/>
      <w:marLeft w:val="0"/>
      <w:marRight w:val="0"/>
      <w:marTop w:val="0"/>
      <w:marBottom w:val="0"/>
      <w:divBdr>
        <w:top w:val="none" w:sz="0" w:space="0" w:color="auto"/>
        <w:left w:val="none" w:sz="0" w:space="0" w:color="auto"/>
        <w:bottom w:val="none" w:sz="0" w:space="0" w:color="auto"/>
        <w:right w:val="none" w:sz="0" w:space="0" w:color="auto"/>
      </w:divBdr>
    </w:div>
    <w:div w:id="1573151634">
      <w:bodyDiv w:val="1"/>
      <w:marLeft w:val="0"/>
      <w:marRight w:val="0"/>
      <w:marTop w:val="0"/>
      <w:marBottom w:val="0"/>
      <w:divBdr>
        <w:top w:val="none" w:sz="0" w:space="0" w:color="auto"/>
        <w:left w:val="none" w:sz="0" w:space="0" w:color="auto"/>
        <w:bottom w:val="none" w:sz="0" w:space="0" w:color="auto"/>
        <w:right w:val="none" w:sz="0" w:space="0" w:color="auto"/>
      </w:divBdr>
    </w:div>
    <w:div w:id="1619795454">
      <w:bodyDiv w:val="1"/>
      <w:marLeft w:val="0"/>
      <w:marRight w:val="0"/>
      <w:marTop w:val="0"/>
      <w:marBottom w:val="0"/>
      <w:divBdr>
        <w:top w:val="none" w:sz="0" w:space="0" w:color="auto"/>
        <w:left w:val="none" w:sz="0" w:space="0" w:color="auto"/>
        <w:bottom w:val="none" w:sz="0" w:space="0" w:color="auto"/>
        <w:right w:val="none" w:sz="0" w:space="0" w:color="auto"/>
      </w:divBdr>
    </w:div>
    <w:div w:id="1620645581">
      <w:bodyDiv w:val="1"/>
      <w:marLeft w:val="0"/>
      <w:marRight w:val="0"/>
      <w:marTop w:val="0"/>
      <w:marBottom w:val="0"/>
      <w:divBdr>
        <w:top w:val="none" w:sz="0" w:space="0" w:color="auto"/>
        <w:left w:val="none" w:sz="0" w:space="0" w:color="auto"/>
        <w:bottom w:val="none" w:sz="0" w:space="0" w:color="auto"/>
        <w:right w:val="none" w:sz="0" w:space="0" w:color="auto"/>
      </w:divBdr>
    </w:div>
    <w:div w:id="1660187474">
      <w:bodyDiv w:val="1"/>
      <w:marLeft w:val="0"/>
      <w:marRight w:val="0"/>
      <w:marTop w:val="0"/>
      <w:marBottom w:val="0"/>
      <w:divBdr>
        <w:top w:val="none" w:sz="0" w:space="0" w:color="auto"/>
        <w:left w:val="none" w:sz="0" w:space="0" w:color="auto"/>
        <w:bottom w:val="none" w:sz="0" w:space="0" w:color="auto"/>
        <w:right w:val="none" w:sz="0" w:space="0" w:color="auto"/>
      </w:divBdr>
    </w:div>
    <w:div w:id="1732120765">
      <w:bodyDiv w:val="1"/>
      <w:marLeft w:val="0"/>
      <w:marRight w:val="0"/>
      <w:marTop w:val="0"/>
      <w:marBottom w:val="0"/>
      <w:divBdr>
        <w:top w:val="none" w:sz="0" w:space="0" w:color="auto"/>
        <w:left w:val="none" w:sz="0" w:space="0" w:color="auto"/>
        <w:bottom w:val="none" w:sz="0" w:space="0" w:color="auto"/>
        <w:right w:val="none" w:sz="0" w:space="0" w:color="auto"/>
      </w:divBdr>
    </w:div>
    <w:div w:id="1756900841">
      <w:bodyDiv w:val="1"/>
      <w:marLeft w:val="0"/>
      <w:marRight w:val="0"/>
      <w:marTop w:val="0"/>
      <w:marBottom w:val="0"/>
      <w:divBdr>
        <w:top w:val="none" w:sz="0" w:space="0" w:color="auto"/>
        <w:left w:val="none" w:sz="0" w:space="0" w:color="auto"/>
        <w:bottom w:val="none" w:sz="0" w:space="0" w:color="auto"/>
        <w:right w:val="none" w:sz="0" w:space="0" w:color="auto"/>
      </w:divBdr>
    </w:div>
    <w:div w:id="1804419804">
      <w:bodyDiv w:val="1"/>
      <w:marLeft w:val="0"/>
      <w:marRight w:val="0"/>
      <w:marTop w:val="0"/>
      <w:marBottom w:val="0"/>
      <w:divBdr>
        <w:top w:val="none" w:sz="0" w:space="0" w:color="auto"/>
        <w:left w:val="none" w:sz="0" w:space="0" w:color="auto"/>
        <w:bottom w:val="none" w:sz="0" w:space="0" w:color="auto"/>
        <w:right w:val="none" w:sz="0" w:space="0" w:color="auto"/>
      </w:divBdr>
    </w:div>
    <w:div w:id="1821732645">
      <w:bodyDiv w:val="1"/>
      <w:marLeft w:val="0"/>
      <w:marRight w:val="0"/>
      <w:marTop w:val="0"/>
      <w:marBottom w:val="0"/>
      <w:divBdr>
        <w:top w:val="none" w:sz="0" w:space="0" w:color="auto"/>
        <w:left w:val="none" w:sz="0" w:space="0" w:color="auto"/>
        <w:bottom w:val="none" w:sz="0" w:space="0" w:color="auto"/>
        <w:right w:val="none" w:sz="0" w:space="0" w:color="auto"/>
      </w:divBdr>
    </w:div>
    <w:div w:id="1828008792">
      <w:bodyDiv w:val="1"/>
      <w:marLeft w:val="0"/>
      <w:marRight w:val="0"/>
      <w:marTop w:val="0"/>
      <w:marBottom w:val="0"/>
      <w:divBdr>
        <w:top w:val="none" w:sz="0" w:space="0" w:color="auto"/>
        <w:left w:val="none" w:sz="0" w:space="0" w:color="auto"/>
        <w:bottom w:val="none" w:sz="0" w:space="0" w:color="auto"/>
        <w:right w:val="none" w:sz="0" w:space="0" w:color="auto"/>
      </w:divBdr>
    </w:div>
    <w:div w:id="1894465655">
      <w:bodyDiv w:val="1"/>
      <w:marLeft w:val="0"/>
      <w:marRight w:val="0"/>
      <w:marTop w:val="0"/>
      <w:marBottom w:val="0"/>
      <w:divBdr>
        <w:top w:val="none" w:sz="0" w:space="0" w:color="auto"/>
        <w:left w:val="none" w:sz="0" w:space="0" w:color="auto"/>
        <w:bottom w:val="none" w:sz="0" w:space="0" w:color="auto"/>
        <w:right w:val="none" w:sz="0" w:space="0" w:color="auto"/>
      </w:divBdr>
    </w:div>
    <w:div w:id="1909457145">
      <w:bodyDiv w:val="1"/>
      <w:marLeft w:val="0"/>
      <w:marRight w:val="0"/>
      <w:marTop w:val="0"/>
      <w:marBottom w:val="0"/>
      <w:divBdr>
        <w:top w:val="none" w:sz="0" w:space="0" w:color="auto"/>
        <w:left w:val="none" w:sz="0" w:space="0" w:color="auto"/>
        <w:bottom w:val="none" w:sz="0" w:space="0" w:color="auto"/>
        <w:right w:val="none" w:sz="0" w:space="0" w:color="auto"/>
      </w:divBdr>
    </w:div>
    <w:div w:id="2022271647">
      <w:bodyDiv w:val="1"/>
      <w:marLeft w:val="0"/>
      <w:marRight w:val="0"/>
      <w:marTop w:val="0"/>
      <w:marBottom w:val="0"/>
      <w:divBdr>
        <w:top w:val="none" w:sz="0" w:space="0" w:color="auto"/>
        <w:left w:val="none" w:sz="0" w:space="0" w:color="auto"/>
        <w:bottom w:val="none" w:sz="0" w:space="0" w:color="auto"/>
        <w:right w:val="none" w:sz="0" w:space="0" w:color="auto"/>
      </w:divBdr>
    </w:div>
    <w:div w:id="2076274106">
      <w:bodyDiv w:val="1"/>
      <w:marLeft w:val="0"/>
      <w:marRight w:val="0"/>
      <w:marTop w:val="0"/>
      <w:marBottom w:val="0"/>
      <w:divBdr>
        <w:top w:val="none" w:sz="0" w:space="0" w:color="auto"/>
        <w:left w:val="none" w:sz="0" w:space="0" w:color="auto"/>
        <w:bottom w:val="none" w:sz="0" w:space="0" w:color="auto"/>
        <w:right w:val="none" w:sz="0" w:space="0" w:color="auto"/>
      </w:divBdr>
    </w:div>
    <w:div w:id="20868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page.univie.ac.at/robert.kunst/macro1.pdf" TargetMode="External"/><Relationship Id="rId13" Type="http://schemas.openxmlformats.org/officeDocument/2006/relationships/hyperlink" Target="https://narodne-novine.nn.hr/clanci/sluzbeni/2007_06_58_1870.html" TargetMode="External"/><Relationship Id="rId18" Type="http://schemas.openxmlformats.org/officeDocument/2006/relationships/hyperlink" Target="https://www.cis.hr/www.edicija/LinkedDocuments/CCERT-PUBDOC-2009-01-253.pdf" TargetMode="External"/><Relationship Id="rId26" Type="http://schemas.openxmlformats.org/officeDocument/2006/relationships/hyperlink" Target="http://mpu.gov.hr" TargetMode="External"/><Relationship Id="rId3" Type="http://schemas.openxmlformats.org/officeDocument/2006/relationships/styles" Target="styles.xml"/><Relationship Id="rId21" Type="http://schemas.openxmlformats.org/officeDocument/2006/relationships/hyperlink" Target="https://podaci.dzs.hr/2022/hr/29202" TargetMode="External"/><Relationship Id="rId7" Type="http://schemas.openxmlformats.org/officeDocument/2006/relationships/endnotes" Target="endnotes.xml"/><Relationship Id="rId12" Type="http://schemas.openxmlformats.org/officeDocument/2006/relationships/hyperlink" Target="https://narodne-novine.nn.hr/clanci/sluzbeni/1994_12_98_1719.html" TargetMode="External"/><Relationship Id="rId17" Type="http://schemas.openxmlformats.org/officeDocument/2006/relationships/hyperlink" Target="https://web.math.pmf.unizg.hr/~luka/publ/MR-skripta.pdf" TargetMode="External"/><Relationship Id="rId25" Type="http://schemas.openxmlformats.org/officeDocument/2006/relationships/hyperlink" Target="https://podaci.dzs.hr/media/ambo1tkl/si-1710-rezultati-ankete-o-dohotku-stanovnistva-u-%20%20%202021.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daci.dzs.hr/hr/" TargetMode="External"/><Relationship Id="rId20" Type="http://schemas.openxmlformats.org/officeDocument/2006/relationships/hyperlink" Target="https://podaci.dzs.hr/media/b4npc2qw/si-1709-cijene-u-2021.pdf" TargetMode="External"/><Relationship Id="rId29" Type="http://schemas.openxmlformats.org/officeDocument/2006/relationships/hyperlink" Target="http://www.dzs.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0_03_25_598.html" TargetMode="External"/><Relationship Id="rId24" Type="http://schemas.openxmlformats.org/officeDocument/2006/relationships/hyperlink" Target="https://podaci.dzs.hr/2022/hr/2917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zs.gov.hr/UserDocsImages/dokumenti/Politika%20diseminacije%202022.pdf" TargetMode="External"/><Relationship Id="rId23" Type="http://schemas.openxmlformats.org/officeDocument/2006/relationships/hyperlink" Target="https://web.dzs.hr/Hrv_Eng/publication/2020/SI-1676.pdf" TargetMode="External"/><Relationship Id="rId28" Type="http://schemas.openxmlformats.org/officeDocument/2006/relationships/hyperlink" Target="http://mpu.gov.hr" TargetMode="External"/><Relationship Id="rId10" Type="http://schemas.openxmlformats.org/officeDocument/2006/relationships/hyperlink" Target="https://dzs.gov.hr/UserDocsImages/dokumenti/code_of_practice_hr.pdf?vel=553593" TargetMode="External"/><Relationship Id="rId19" Type="http://schemas.openxmlformats.org/officeDocument/2006/relationships/hyperlink" Target="https://narodne-novine.nn.hr/clanci/sluzbeni/2020_03_25_598.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daci.dzs.hr/2023/hr/58245" TargetMode="External"/><Relationship Id="rId14" Type="http://schemas.openxmlformats.org/officeDocument/2006/relationships/hyperlink" Target="https://narodne-novine.nn.hr/clanci/sluzbeni/2020_03_25_598.html" TargetMode="External"/><Relationship Id="rId22" Type="http://schemas.openxmlformats.org/officeDocument/2006/relationships/hyperlink" Target="https://podaci.dzs.hr/media/b1zn0gb2/si-1691_rezultati-ankete-o-radnoj-snazi-hrvatska-2020-europa-2020.pdf" TargetMode="External"/><Relationship Id="rId27" Type="http://schemas.openxmlformats.org/officeDocument/2006/relationships/hyperlink" Target="http://www.dzs.gov.h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AE12-6AFD-4EC3-9652-439AFD4A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5</Pages>
  <Words>2160</Words>
  <Characters>12313</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RH - TDU</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Makovic Srecko</dc:creator>
  <cp:lastModifiedBy>Bašić Hrvoslav</cp:lastModifiedBy>
  <cp:revision>72</cp:revision>
  <cp:lastPrinted>2021-03-17T10:07:00Z</cp:lastPrinted>
  <dcterms:created xsi:type="dcterms:W3CDTF">2023-09-19T11:00:00Z</dcterms:created>
  <dcterms:modified xsi:type="dcterms:W3CDTF">2023-09-28T07:06:00Z</dcterms:modified>
</cp:coreProperties>
</file>